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C9" w:rsidRDefault="00B039D0">
      <w:pPr>
        <w:jc w:val="center"/>
        <w:rPr>
          <w:rFonts w:ascii="Verdana" w:eastAsia="Verdana" w:hAnsi="Verdana" w:cs="Verdana"/>
          <w:color w:val="000000"/>
        </w:rPr>
      </w:pPr>
      <w:bookmarkStart w:id="0" w:name="_GoBack"/>
      <w:bookmarkEnd w:id="0"/>
      <w:r>
        <w:rPr>
          <w:rFonts w:ascii="Verdana" w:eastAsia="Verdana" w:hAnsi="Verdana" w:cs="Verdana"/>
          <w:b/>
          <w:color w:val="000000"/>
        </w:rPr>
        <w:t xml:space="preserve">SECOND </w:t>
      </w:r>
      <w:r w:rsidR="00EB22FE">
        <w:rPr>
          <w:rFonts w:ascii="Verdana" w:eastAsia="Verdana" w:hAnsi="Verdana" w:cs="Verdana"/>
          <w:b/>
          <w:color w:val="000000"/>
        </w:rPr>
        <w:t xml:space="preserve">DE CUISINE </w:t>
      </w:r>
      <w:r w:rsidR="00480CC4">
        <w:rPr>
          <w:rFonts w:ascii="Verdana" w:eastAsia="Verdana" w:hAnsi="Verdana" w:cs="Verdana"/>
          <w:b/>
          <w:color w:val="000000"/>
        </w:rPr>
        <w:t>(H/F)</w:t>
      </w:r>
    </w:p>
    <w:p w:rsidR="001834C9" w:rsidRDefault="00480CC4">
      <w:pPr>
        <w:jc w:val="center"/>
        <w:rPr>
          <w:rFonts w:ascii="Verdana" w:eastAsia="Verdana" w:hAnsi="Verdana" w:cs="Verdana"/>
        </w:rPr>
      </w:pPr>
      <w:r>
        <w:rPr>
          <w:rFonts w:ascii="Verdana" w:eastAsia="Verdana" w:hAnsi="Verdana" w:cs="Verdana"/>
          <w:b/>
          <w:color w:val="000000"/>
        </w:rPr>
        <w:t>CENTRE DE VACANCES ARÊCHES</w:t>
      </w:r>
    </w:p>
    <w:p w:rsidR="001834C9" w:rsidRDefault="001834C9">
      <w:pPr>
        <w:jc w:val="center"/>
        <w:rPr>
          <w:rFonts w:ascii="Verdana" w:eastAsia="Verdana" w:hAnsi="Verdana" w:cs="Verdana"/>
        </w:rPr>
      </w:pPr>
    </w:p>
    <w:tbl>
      <w:tblPr>
        <w:tblStyle w:val="a"/>
        <w:tblW w:w="10912" w:type="dxa"/>
        <w:tblInd w:w="0" w:type="dxa"/>
        <w:tblLayout w:type="fixed"/>
        <w:tblLook w:val="0000" w:firstRow="0" w:lastRow="0" w:firstColumn="0" w:lastColumn="0" w:noHBand="0" w:noVBand="0"/>
      </w:tblPr>
      <w:tblGrid>
        <w:gridCol w:w="1951"/>
        <w:gridCol w:w="8961"/>
      </w:tblGrid>
      <w:tr w:rsidR="001834C9">
        <w:tc>
          <w:tcPr>
            <w:tcW w:w="1951" w:type="dxa"/>
          </w:tcPr>
          <w:p w:rsidR="001834C9" w:rsidRDefault="00480CC4">
            <w:pPr>
              <w:rPr>
                <w:rFonts w:ascii="Verdana" w:eastAsia="Verdana" w:hAnsi="Verdana" w:cs="Verdana"/>
                <w:color w:val="000000"/>
                <w:sz w:val="18"/>
                <w:szCs w:val="18"/>
              </w:rPr>
            </w:pPr>
            <w:r>
              <w:rPr>
                <w:rFonts w:ascii="Verdana" w:eastAsia="Verdana" w:hAnsi="Verdana" w:cs="Verdana"/>
                <w:b/>
                <w:color w:val="000000"/>
                <w:sz w:val="18"/>
                <w:szCs w:val="18"/>
              </w:rPr>
              <w:t>Cadre d’emploi :</w:t>
            </w:r>
            <w:r>
              <w:rPr>
                <w:rFonts w:ascii="Verdana" w:eastAsia="Verdana" w:hAnsi="Verdana" w:cs="Verdana"/>
                <w:color w:val="000000"/>
                <w:sz w:val="18"/>
                <w:szCs w:val="18"/>
              </w:rPr>
              <w:t xml:space="preserve"> </w:t>
            </w:r>
          </w:p>
        </w:tc>
        <w:tc>
          <w:tcPr>
            <w:tcW w:w="8961" w:type="dxa"/>
          </w:tcPr>
          <w:p w:rsidR="001834C9" w:rsidRDefault="00480CC4">
            <w:pPr>
              <w:jc w:val="both"/>
              <w:rPr>
                <w:rFonts w:ascii="Verdana" w:eastAsia="Verdana" w:hAnsi="Verdana" w:cs="Verdana"/>
                <w:color w:val="000000"/>
                <w:sz w:val="18"/>
                <w:szCs w:val="18"/>
              </w:rPr>
            </w:pPr>
            <w:r>
              <w:rPr>
                <w:rFonts w:ascii="Verdana" w:eastAsia="Verdana" w:hAnsi="Verdana" w:cs="Verdana"/>
                <w:color w:val="000000"/>
                <w:sz w:val="18"/>
                <w:szCs w:val="18"/>
              </w:rPr>
              <w:t>Adjoint technique</w:t>
            </w:r>
          </w:p>
        </w:tc>
      </w:tr>
      <w:tr w:rsidR="001834C9">
        <w:tc>
          <w:tcPr>
            <w:tcW w:w="1951" w:type="dxa"/>
          </w:tcPr>
          <w:p w:rsidR="001834C9" w:rsidRDefault="00480CC4">
            <w:pPr>
              <w:rPr>
                <w:rFonts w:ascii="Verdana" w:eastAsia="Verdana" w:hAnsi="Verdana" w:cs="Verdana"/>
                <w:color w:val="000000"/>
                <w:sz w:val="18"/>
                <w:szCs w:val="18"/>
              </w:rPr>
            </w:pPr>
            <w:r>
              <w:rPr>
                <w:rFonts w:ascii="Verdana" w:eastAsia="Verdana" w:hAnsi="Verdana" w:cs="Verdana"/>
                <w:b/>
                <w:color w:val="000000"/>
                <w:sz w:val="18"/>
                <w:szCs w:val="18"/>
              </w:rPr>
              <w:t>Direction :</w:t>
            </w:r>
          </w:p>
        </w:tc>
        <w:tc>
          <w:tcPr>
            <w:tcW w:w="8961" w:type="dxa"/>
          </w:tcPr>
          <w:p w:rsidR="001834C9" w:rsidRDefault="00480CC4">
            <w:pPr>
              <w:jc w:val="both"/>
              <w:rPr>
                <w:rFonts w:ascii="Verdana" w:eastAsia="Verdana" w:hAnsi="Verdana" w:cs="Verdana"/>
                <w:color w:val="000000"/>
                <w:sz w:val="18"/>
                <w:szCs w:val="18"/>
              </w:rPr>
            </w:pPr>
            <w:r>
              <w:rPr>
                <w:rFonts w:ascii="Verdana" w:eastAsia="Verdana" w:hAnsi="Verdana" w:cs="Verdana"/>
                <w:sz w:val="18"/>
                <w:szCs w:val="18"/>
              </w:rPr>
              <w:t>Éducation et de l’Enfance</w:t>
            </w:r>
          </w:p>
        </w:tc>
      </w:tr>
      <w:tr w:rsidR="001834C9" w:rsidTr="00EB22FE">
        <w:trPr>
          <w:trHeight w:val="142"/>
        </w:trPr>
        <w:tc>
          <w:tcPr>
            <w:tcW w:w="1951" w:type="dxa"/>
          </w:tcPr>
          <w:p w:rsidR="001834C9" w:rsidRDefault="00480CC4">
            <w:pPr>
              <w:rPr>
                <w:rFonts w:ascii="Verdana" w:eastAsia="Verdana" w:hAnsi="Verdana" w:cs="Verdana"/>
                <w:color w:val="000000"/>
                <w:sz w:val="18"/>
                <w:szCs w:val="18"/>
              </w:rPr>
            </w:pPr>
            <w:r>
              <w:rPr>
                <w:rFonts w:ascii="Verdana" w:eastAsia="Verdana" w:hAnsi="Verdana" w:cs="Verdana"/>
                <w:b/>
                <w:color w:val="000000"/>
                <w:sz w:val="18"/>
                <w:szCs w:val="18"/>
              </w:rPr>
              <w:t>Service :</w:t>
            </w:r>
          </w:p>
        </w:tc>
        <w:tc>
          <w:tcPr>
            <w:tcW w:w="8961" w:type="dxa"/>
          </w:tcPr>
          <w:p w:rsidR="001834C9" w:rsidRDefault="00480CC4">
            <w:pPr>
              <w:jc w:val="both"/>
              <w:rPr>
                <w:rFonts w:ascii="Verdana" w:eastAsia="Verdana" w:hAnsi="Verdana" w:cs="Verdana"/>
                <w:color w:val="000000"/>
                <w:sz w:val="18"/>
                <w:szCs w:val="18"/>
              </w:rPr>
            </w:pPr>
            <w:r>
              <w:rPr>
                <w:rFonts w:ascii="Verdana" w:eastAsia="Verdana" w:hAnsi="Verdana" w:cs="Verdana"/>
                <w:color w:val="000000"/>
                <w:sz w:val="18"/>
                <w:szCs w:val="18"/>
              </w:rPr>
              <w:t>Loisirs éducatifs</w:t>
            </w:r>
          </w:p>
        </w:tc>
      </w:tr>
      <w:tr w:rsidR="001834C9">
        <w:tc>
          <w:tcPr>
            <w:tcW w:w="1951" w:type="dxa"/>
          </w:tcPr>
          <w:p w:rsidR="001834C9" w:rsidRPr="008E0C13" w:rsidRDefault="00480CC4">
            <w:pPr>
              <w:rPr>
                <w:rFonts w:ascii="Verdana" w:eastAsia="Verdana" w:hAnsi="Verdana" w:cs="Verdana"/>
                <w:color w:val="000000"/>
                <w:sz w:val="18"/>
                <w:szCs w:val="18"/>
              </w:rPr>
            </w:pPr>
            <w:r w:rsidRPr="008E0C13">
              <w:rPr>
                <w:rFonts w:ascii="Verdana" w:eastAsia="Verdana" w:hAnsi="Verdana" w:cs="Verdana"/>
                <w:b/>
                <w:color w:val="000000"/>
                <w:sz w:val="18"/>
                <w:szCs w:val="18"/>
              </w:rPr>
              <w:t>Rattachement</w:t>
            </w:r>
          </w:p>
          <w:p w:rsidR="001834C9" w:rsidRPr="008E0C13" w:rsidRDefault="00480CC4">
            <w:pPr>
              <w:rPr>
                <w:rFonts w:ascii="Verdana" w:eastAsia="Verdana" w:hAnsi="Verdana" w:cs="Verdana"/>
                <w:color w:val="000000"/>
                <w:sz w:val="18"/>
                <w:szCs w:val="18"/>
              </w:rPr>
            </w:pPr>
            <w:r w:rsidRPr="008E0C13">
              <w:rPr>
                <w:rFonts w:ascii="Verdana" w:eastAsia="Verdana" w:hAnsi="Verdana" w:cs="Verdana"/>
                <w:b/>
                <w:color w:val="000000"/>
                <w:sz w:val="18"/>
                <w:szCs w:val="18"/>
              </w:rPr>
              <w:t>hiérarchique :</w:t>
            </w:r>
          </w:p>
        </w:tc>
        <w:tc>
          <w:tcPr>
            <w:tcW w:w="8961" w:type="dxa"/>
          </w:tcPr>
          <w:p w:rsidR="001834C9" w:rsidRPr="008E0C13" w:rsidRDefault="00480CC4">
            <w:pPr>
              <w:jc w:val="both"/>
              <w:rPr>
                <w:rFonts w:ascii="Verdana" w:eastAsia="Verdana" w:hAnsi="Verdana" w:cs="Verdana"/>
                <w:color w:val="000000" w:themeColor="text1"/>
                <w:sz w:val="18"/>
                <w:szCs w:val="18"/>
              </w:rPr>
            </w:pPr>
            <w:r w:rsidRPr="008E0C13">
              <w:rPr>
                <w:rFonts w:ascii="Verdana" w:eastAsia="Verdana" w:hAnsi="Verdana" w:cs="Verdana"/>
                <w:color w:val="000000" w:themeColor="text1"/>
                <w:sz w:val="18"/>
                <w:szCs w:val="18"/>
              </w:rPr>
              <w:t xml:space="preserve">N+1 : </w:t>
            </w:r>
            <w:r w:rsidR="00EB22FE" w:rsidRPr="008E0C13">
              <w:rPr>
                <w:rFonts w:ascii="Verdana" w:eastAsia="Verdana" w:hAnsi="Verdana" w:cs="Verdana"/>
                <w:color w:val="000000" w:themeColor="text1"/>
                <w:sz w:val="18"/>
                <w:szCs w:val="18"/>
              </w:rPr>
              <w:t>Responsable</w:t>
            </w:r>
            <w:r w:rsidRPr="008E0C13">
              <w:rPr>
                <w:rFonts w:ascii="Verdana" w:eastAsia="Verdana" w:hAnsi="Verdana" w:cs="Verdana"/>
                <w:color w:val="000000" w:themeColor="text1"/>
                <w:sz w:val="18"/>
                <w:szCs w:val="18"/>
              </w:rPr>
              <w:t xml:space="preserve"> du centre de vacances municipal</w:t>
            </w:r>
          </w:p>
          <w:p w:rsidR="001834C9" w:rsidRPr="008E0C13" w:rsidRDefault="00480CC4">
            <w:pPr>
              <w:jc w:val="both"/>
              <w:rPr>
                <w:rFonts w:ascii="Verdana" w:eastAsia="Verdana" w:hAnsi="Verdana" w:cs="Verdana"/>
                <w:color w:val="000000" w:themeColor="text1"/>
                <w:sz w:val="18"/>
                <w:szCs w:val="18"/>
              </w:rPr>
            </w:pPr>
            <w:r w:rsidRPr="008E0C13">
              <w:rPr>
                <w:rFonts w:ascii="Verdana" w:eastAsia="Verdana" w:hAnsi="Verdana" w:cs="Verdana"/>
                <w:color w:val="000000" w:themeColor="text1"/>
                <w:sz w:val="18"/>
                <w:szCs w:val="18"/>
              </w:rPr>
              <w:t>N+2 : Coordinateur des séjours avec hébergement</w:t>
            </w:r>
          </w:p>
        </w:tc>
      </w:tr>
      <w:tr w:rsidR="001834C9">
        <w:tc>
          <w:tcPr>
            <w:tcW w:w="1951" w:type="dxa"/>
          </w:tcPr>
          <w:p w:rsidR="001834C9" w:rsidRDefault="00480CC4">
            <w:pPr>
              <w:rPr>
                <w:rFonts w:ascii="Verdana" w:eastAsia="Verdana" w:hAnsi="Verdana" w:cs="Verdana"/>
                <w:color w:val="000000"/>
                <w:sz w:val="18"/>
                <w:szCs w:val="18"/>
              </w:rPr>
            </w:pPr>
            <w:r>
              <w:rPr>
                <w:rFonts w:ascii="Verdana" w:eastAsia="Verdana" w:hAnsi="Verdana" w:cs="Verdana"/>
                <w:b/>
                <w:sz w:val="18"/>
                <w:szCs w:val="18"/>
              </w:rPr>
              <w:t>Lieu de travail</w:t>
            </w:r>
            <w:r>
              <w:rPr>
                <w:rFonts w:ascii="Verdana" w:eastAsia="Verdana" w:hAnsi="Verdana" w:cs="Verdana"/>
                <w:sz w:val="18"/>
                <w:szCs w:val="18"/>
              </w:rPr>
              <w:t> :</w:t>
            </w:r>
          </w:p>
        </w:tc>
        <w:tc>
          <w:tcPr>
            <w:tcW w:w="8961" w:type="dxa"/>
          </w:tcPr>
          <w:p w:rsidR="001834C9" w:rsidRDefault="00480CC4">
            <w:pPr>
              <w:rPr>
                <w:rFonts w:ascii="Verdana" w:eastAsia="Verdana" w:hAnsi="Verdana" w:cs="Verdana"/>
                <w:sz w:val="18"/>
                <w:szCs w:val="18"/>
              </w:rPr>
            </w:pPr>
            <w:r>
              <w:rPr>
                <w:rFonts w:ascii="Verdana" w:eastAsia="Verdana" w:hAnsi="Verdana" w:cs="Verdana"/>
                <w:sz w:val="18"/>
                <w:szCs w:val="18"/>
              </w:rPr>
              <w:t xml:space="preserve">Centre de vacances, 32 </w:t>
            </w:r>
            <w:r w:rsidR="00EB22FE">
              <w:rPr>
                <w:rFonts w:ascii="Verdana" w:eastAsia="Verdana" w:hAnsi="Verdana" w:cs="Verdana"/>
                <w:sz w:val="18"/>
                <w:szCs w:val="18"/>
              </w:rPr>
              <w:t>impasse</w:t>
            </w:r>
            <w:r>
              <w:rPr>
                <w:rFonts w:ascii="Verdana" w:eastAsia="Verdana" w:hAnsi="Verdana" w:cs="Verdana"/>
                <w:sz w:val="18"/>
                <w:szCs w:val="18"/>
              </w:rPr>
              <w:t xml:space="preserve"> César – 73 270 </w:t>
            </w:r>
            <w:r w:rsidR="00EB22FE">
              <w:rPr>
                <w:rFonts w:ascii="Verdana" w:eastAsia="Verdana" w:hAnsi="Verdana" w:cs="Verdana"/>
                <w:sz w:val="18"/>
                <w:szCs w:val="18"/>
              </w:rPr>
              <w:t>BEAUFORT</w:t>
            </w:r>
            <w:r>
              <w:rPr>
                <w:rFonts w:ascii="Verdana" w:eastAsia="Verdana" w:hAnsi="Verdana" w:cs="Verdana"/>
                <w:sz w:val="18"/>
                <w:szCs w:val="18"/>
              </w:rPr>
              <w:t xml:space="preserve"> (Savoie)</w:t>
            </w:r>
          </w:p>
        </w:tc>
      </w:tr>
      <w:tr w:rsidR="001834C9">
        <w:tc>
          <w:tcPr>
            <w:tcW w:w="1951" w:type="dxa"/>
          </w:tcPr>
          <w:p w:rsidR="001834C9" w:rsidRDefault="00480CC4">
            <w:pPr>
              <w:rPr>
                <w:rFonts w:ascii="Verdana" w:eastAsia="Verdana" w:hAnsi="Verdana" w:cs="Verdana"/>
                <w:color w:val="000000"/>
                <w:sz w:val="18"/>
                <w:szCs w:val="18"/>
              </w:rPr>
            </w:pPr>
            <w:r>
              <w:rPr>
                <w:rFonts w:ascii="Verdana" w:eastAsia="Verdana" w:hAnsi="Verdana" w:cs="Verdana"/>
                <w:b/>
                <w:color w:val="000000"/>
                <w:sz w:val="18"/>
                <w:szCs w:val="18"/>
              </w:rPr>
              <w:t>Mise à jour :</w:t>
            </w:r>
          </w:p>
        </w:tc>
        <w:tc>
          <w:tcPr>
            <w:tcW w:w="8961" w:type="dxa"/>
          </w:tcPr>
          <w:p w:rsidR="001834C9" w:rsidRDefault="00B039D0">
            <w:pPr>
              <w:jc w:val="both"/>
              <w:rPr>
                <w:rFonts w:ascii="Verdana" w:eastAsia="Verdana" w:hAnsi="Verdana" w:cs="Verdana"/>
                <w:color w:val="000000"/>
                <w:sz w:val="18"/>
                <w:szCs w:val="18"/>
              </w:rPr>
            </w:pPr>
            <w:r>
              <w:rPr>
                <w:rFonts w:ascii="Verdana" w:eastAsia="Verdana" w:hAnsi="Verdana" w:cs="Verdana"/>
                <w:color w:val="000000"/>
                <w:sz w:val="18"/>
                <w:szCs w:val="18"/>
              </w:rPr>
              <w:t>07/09</w:t>
            </w:r>
            <w:r w:rsidR="008E0C13">
              <w:rPr>
                <w:rFonts w:ascii="Verdana" w:eastAsia="Verdana" w:hAnsi="Verdana" w:cs="Verdana"/>
                <w:color w:val="000000"/>
                <w:sz w:val="18"/>
                <w:szCs w:val="18"/>
              </w:rPr>
              <w:t>/2021</w:t>
            </w:r>
          </w:p>
        </w:tc>
      </w:tr>
    </w:tbl>
    <w:p w:rsidR="001834C9" w:rsidRDefault="001834C9">
      <w:pPr>
        <w:rPr>
          <w:rFonts w:ascii="Verdana" w:eastAsia="Verdana" w:hAnsi="Verdana" w:cs="Verdana"/>
        </w:rPr>
      </w:pPr>
    </w:p>
    <w:p w:rsidR="001834C9" w:rsidRDefault="00480CC4">
      <w:pPr>
        <w:rPr>
          <w:rFonts w:ascii="Verdana" w:eastAsia="Verdana" w:hAnsi="Verdana" w:cs="Verdana"/>
        </w:rPr>
      </w:pPr>
      <w:r>
        <w:rPr>
          <w:rFonts w:ascii="Verdana" w:eastAsia="Verdana" w:hAnsi="Verdana" w:cs="Verdana"/>
          <w:i/>
        </w:rPr>
        <w:t>Ce descriptif de poste est évolutif. La liste des tâches est susceptible d’évoluer pour tenir compte des nécessités du service public.</w:t>
      </w:r>
    </w:p>
    <w:p w:rsidR="001834C9" w:rsidRDefault="001834C9">
      <w:pPr>
        <w:rPr>
          <w:rFonts w:ascii="Verdana" w:eastAsia="Verdana" w:hAnsi="Verdana" w:cs="Verdana"/>
        </w:rPr>
      </w:pPr>
    </w:p>
    <w:tbl>
      <w:tblPr>
        <w:tblStyle w:val="a0"/>
        <w:tblW w:w="10709" w:type="dxa"/>
        <w:tblInd w:w="203" w:type="dxa"/>
        <w:tblLayout w:type="fixed"/>
        <w:tblLook w:val="0000" w:firstRow="0" w:lastRow="0" w:firstColumn="0" w:lastColumn="0" w:noHBand="0" w:noVBand="0"/>
      </w:tblPr>
      <w:tblGrid>
        <w:gridCol w:w="2135"/>
        <w:gridCol w:w="8574"/>
      </w:tblGrid>
      <w:tr w:rsidR="001834C9" w:rsidTr="00DA35C7">
        <w:trPr>
          <w:trHeight w:val="683"/>
        </w:trPr>
        <w:tc>
          <w:tcPr>
            <w:tcW w:w="2135" w:type="dxa"/>
            <w:tcBorders>
              <w:top w:val="single" w:sz="4" w:space="0" w:color="000000"/>
              <w:left w:val="single" w:sz="4" w:space="0" w:color="000000"/>
              <w:bottom w:val="single" w:sz="4" w:space="0" w:color="000000"/>
            </w:tcBorders>
            <w:vAlign w:val="center"/>
          </w:tcPr>
          <w:p w:rsidR="001834C9" w:rsidRDefault="00480CC4" w:rsidP="00DA35C7">
            <w:pPr>
              <w:jc w:val="center"/>
              <w:rPr>
                <w:rFonts w:ascii="Verdana" w:eastAsia="Verdana" w:hAnsi="Verdana" w:cs="Verdana"/>
              </w:rPr>
            </w:pPr>
            <w:r>
              <w:rPr>
                <w:rFonts w:ascii="Verdana" w:eastAsia="Verdana" w:hAnsi="Verdana" w:cs="Verdana"/>
                <w:b/>
                <w:i/>
              </w:rPr>
              <w:t>MISSION DE LA DIRECTION</w:t>
            </w:r>
          </w:p>
        </w:tc>
        <w:tc>
          <w:tcPr>
            <w:tcW w:w="8574" w:type="dxa"/>
            <w:tcBorders>
              <w:top w:val="single" w:sz="4" w:space="0" w:color="000000"/>
              <w:left w:val="single" w:sz="4" w:space="0" w:color="000000"/>
              <w:bottom w:val="single" w:sz="4" w:space="0" w:color="000000"/>
              <w:right w:val="single" w:sz="4" w:space="0" w:color="000000"/>
            </w:tcBorders>
            <w:vAlign w:val="center"/>
          </w:tcPr>
          <w:p w:rsidR="00DA35C7" w:rsidRPr="0054373A" w:rsidRDefault="00DA35C7" w:rsidP="00DA35C7">
            <w:pPr>
              <w:spacing w:line="288" w:lineRule="auto"/>
              <w:rPr>
                <w:rFonts w:ascii="Verdana" w:hAnsi="Verdana"/>
                <w:sz w:val="18"/>
                <w:szCs w:val="18"/>
              </w:rPr>
            </w:pPr>
            <w:r w:rsidRPr="0054373A">
              <w:rPr>
                <w:rFonts w:ascii="Verdana" w:eastAsia="Verdana" w:hAnsi="Verdana" w:cs="Verdana"/>
                <w:sz w:val="18"/>
                <w:szCs w:val="18"/>
              </w:rPr>
              <w:t xml:space="preserve"> </w:t>
            </w:r>
            <w:r w:rsidRPr="0054373A">
              <w:rPr>
                <w:rFonts w:ascii="Verdana" w:hAnsi="Verdana"/>
                <w:sz w:val="18"/>
                <w:szCs w:val="18"/>
              </w:rPr>
              <w:t>La Direction de l’éducation et de l’enfance regroupe les secteurs de la petite enfance, des affaires scolaires, des loisirs éducatifs, des accueils de loisirs et des temps périscolaires, du projet de réussite éducative et la Caisse des Ecoles de la Ville d’Orly.</w:t>
            </w:r>
          </w:p>
          <w:p w:rsidR="001834C9" w:rsidRPr="0054373A" w:rsidRDefault="00DA35C7" w:rsidP="00DA35C7">
            <w:pPr>
              <w:jc w:val="both"/>
              <w:rPr>
                <w:rFonts w:ascii="Verdana" w:eastAsia="Verdana" w:hAnsi="Verdana" w:cs="Verdana"/>
                <w:sz w:val="18"/>
                <w:szCs w:val="18"/>
              </w:rPr>
            </w:pPr>
            <w:r w:rsidRPr="0054373A">
              <w:rPr>
                <w:rFonts w:ascii="Verdana" w:hAnsi="Verdana"/>
                <w:sz w:val="18"/>
                <w:szCs w:val="18"/>
              </w:rPr>
              <w:t xml:space="preserve">Cette direction met en œuvre toutes les actions municipales </w:t>
            </w:r>
            <w:r w:rsidRPr="0054373A">
              <w:rPr>
                <w:rFonts w:ascii="Verdana" w:hAnsi="Verdana"/>
                <w:sz w:val="18"/>
                <w:szCs w:val="18"/>
                <w:shd w:val="clear" w:color="auto" w:fill="FFFFFF" w:themeFill="background1"/>
              </w:rPr>
              <w:t>liées à la scolarité en collaboration avec les 10 groupes scolaires de la commune accueillant environ 3 150</w:t>
            </w:r>
            <w:r w:rsidRPr="0054373A">
              <w:rPr>
                <w:rFonts w:ascii="Verdana" w:hAnsi="Verdana"/>
                <w:sz w:val="18"/>
                <w:szCs w:val="18"/>
              </w:rPr>
              <w:t xml:space="preserve"> élèves.</w:t>
            </w:r>
          </w:p>
        </w:tc>
      </w:tr>
      <w:tr w:rsidR="001834C9" w:rsidTr="00DA35C7">
        <w:trPr>
          <w:trHeight w:val="683"/>
        </w:trPr>
        <w:tc>
          <w:tcPr>
            <w:tcW w:w="2135" w:type="dxa"/>
            <w:tcBorders>
              <w:top w:val="single" w:sz="4" w:space="0" w:color="000000"/>
              <w:left w:val="single" w:sz="4" w:space="0" w:color="000000"/>
              <w:bottom w:val="single" w:sz="4" w:space="0" w:color="000000"/>
            </w:tcBorders>
            <w:vAlign w:val="center"/>
          </w:tcPr>
          <w:p w:rsidR="001834C9" w:rsidRDefault="00480CC4" w:rsidP="00DA35C7">
            <w:pPr>
              <w:jc w:val="center"/>
              <w:rPr>
                <w:rFonts w:ascii="Verdana" w:eastAsia="Verdana" w:hAnsi="Verdana" w:cs="Verdana"/>
              </w:rPr>
            </w:pPr>
            <w:r>
              <w:rPr>
                <w:rFonts w:ascii="Verdana" w:eastAsia="Verdana" w:hAnsi="Verdana" w:cs="Verdana"/>
                <w:b/>
                <w:i/>
              </w:rPr>
              <w:t>MISSION DU SERVICE</w:t>
            </w:r>
          </w:p>
        </w:tc>
        <w:tc>
          <w:tcPr>
            <w:tcW w:w="8574" w:type="dxa"/>
            <w:tcBorders>
              <w:top w:val="single" w:sz="4" w:space="0" w:color="000000"/>
              <w:left w:val="single" w:sz="4" w:space="0" w:color="000000"/>
              <w:bottom w:val="single" w:sz="4" w:space="0" w:color="000000"/>
              <w:right w:val="single" w:sz="4" w:space="0" w:color="000000"/>
            </w:tcBorders>
            <w:vAlign w:val="center"/>
          </w:tcPr>
          <w:p w:rsidR="00DA35C7" w:rsidRPr="0054373A" w:rsidRDefault="00DA35C7" w:rsidP="00DA35C7">
            <w:pPr>
              <w:spacing w:line="288" w:lineRule="auto"/>
              <w:rPr>
                <w:rFonts w:ascii="Verdana" w:hAnsi="Verdana"/>
                <w:sz w:val="18"/>
                <w:szCs w:val="18"/>
              </w:rPr>
            </w:pPr>
            <w:r w:rsidRPr="0054373A">
              <w:rPr>
                <w:rFonts w:ascii="Verdana" w:hAnsi="Verdana"/>
                <w:sz w:val="18"/>
                <w:szCs w:val="18"/>
              </w:rPr>
              <w:t>Le service des Loisirs éducatifs regroupe les ludothèques, la Maison de l’Enfance et le Centre de vacances municipal et la coordination des séjours avec hébergement. Cette dernière, organise, coordonne et contrôle les séjours extérieurs (classe de découverte, séjours courts ou de vacances) gérés en régie ou via des marchés publics, en direction des familles et des mineurs de la Ville d’Orly.</w:t>
            </w:r>
          </w:p>
          <w:p w:rsidR="001834C9" w:rsidRPr="0054373A" w:rsidRDefault="00DA35C7" w:rsidP="00DA35C7">
            <w:pPr>
              <w:rPr>
                <w:rFonts w:ascii="Verdana" w:hAnsi="Verdana"/>
                <w:sz w:val="18"/>
                <w:szCs w:val="18"/>
              </w:rPr>
            </w:pPr>
            <w:r w:rsidRPr="0054373A">
              <w:rPr>
                <w:rFonts w:ascii="Verdana" w:hAnsi="Verdana"/>
                <w:sz w:val="18"/>
                <w:szCs w:val="18"/>
              </w:rPr>
              <w:t>Le centre de vacances de la ville d’Orly à Arêches accueille des enfants dès 6 ans et des adultes de janvier à août pour des classes de neiges, des classes vertes et des séjours avec hébergement l’hiver, au printemps et l’été ainsi que des groupes extérieurs.</w:t>
            </w:r>
          </w:p>
        </w:tc>
      </w:tr>
      <w:tr w:rsidR="001834C9" w:rsidTr="00DA35C7">
        <w:trPr>
          <w:trHeight w:val="827"/>
        </w:trPr>
        <w:tc>
          <w:tcPr>
            <w:tcW w:w="2135" w:type="dxa"/>
            <w:tcBorders>
              <w:top w:val="single" w:sz="4" w:space="0" w:color="000000"/>
              <w:left w:val="single" w:sz="4" w:space="0" w:color="000000"/>
              <w:bottom w:val="single" w:sz="4" w:space="0" w:color="000000"/>
            </w:tcBorders>
            <w:vAlign w:val="center"/>
          </w:tcPr>
          <w:p w:rsidR="001834C9" w:rsidRDefault="00480CC4" w:rsidP="00DA35C7">
            <w:pPr>
              <w:jc w:val="center"/>
              <w:rPr>
                <w:rFonts w:ascii="Verdana" w:eastAsia="Verdana" w:hAnsi="Verdana" w:cs="Verdana"/>
              </w:rPr>
            </w:pPr>
            <w:r>
              <w:rPr>
                <w:rFonts w:ascii="Verdana" w:eastAsia="Verdana" w:hAnsi="Verdana" w:cs="Verdana"/>
                <w:b/>
                <w:i/>
              </w:rPr>
              <w:t>FINALITE DU POSTE</w:t>
            </w:r>
          </w:p>
        </w:tc>
        <w:tc>
          <w:tcPr>
            <w:tcW w:w="8574" w:type="dxa"/>
            <w:tcBorders>
              <w:top w:val="single" w:sz="4" w:space="0" w:color="000000"/>
              <w:left w:val="single" w:sz="4" w:space="0" w:color="000000"/>
              <w:bottom w:val="single" w:sz="4" w:space="0" w:color="000000"/>
              <w:right w:val="single" w:sz="4" w:space="0" w:color="000000"/>
            </w:tcBorders>
            <w:vAlign w:val="center"/>
          </w:tcPr>
          <w:p w:rsidR="00EB22FE" w:rsidRPr="0054373A" w:rsidRDefault="00EB22FE" w:rsidP="00EB22FE">
            <w:pPr>
              <w:jc w:val="both"/>
              <w:rPr>
                <w:rFonts w:ascii="Verdana" w:eastAsia="Verdana" w:hAnsi="Verdana" w:cs="Verdana"/>
                <w:sz w:val="18"/>
                <w:szCs w:val="18"/>
              </w:rPr>
            </w:pPr>
            <w:r w:rsidRPr="0054373A">
              <w:rPr>
                <w:rFonts w:ascii="Verdana" w:eastAsia="Verdana" w:hAnsi="Verdana" w:cs="Verdana"/>
                <w:sz w:val="18"/>
                <w:szCs w:val="18"/>
              </w:rPr>
              <w:t xml:space="preserve">Au sein du centre de vacances à Arêches, la ville d’Orly envisage le temps des repas comme un temps éducatif (éducation au goût) qui contribue à la santé, au bien-être et à l’épanouissement des publics. Il s’agit de cuisiner et de préparer des plats dans le respect des règles de l’art culinaire.  </w:t>
            </w:r>
          </w:p>
          <w:p w:rsidR="00EB22FE" w:rsidRPr="0054373A" w:rsidRDefault="00EB22FE" w:rsidP="00EB22FE">
            <w:pPr>
              <w:rPr>
                <w:rFonts w:ascii="Verdana" w:eastAsia="Verdana" w:hAnsi="Verdana" w:cs="Verdana"/>
                <w:sz w:val="18"/>
                <w:szCs w:val="18"/>
              </w:rPr>
            </w:pPr>
          </w:p>
          <w:p w:rsidR="00EB22FE" w:rsidRPr="0054373A" w:rsidRDefault="00EB22FE" w:rsidP="00EB22FE">
            <w:pPr>
              <w:rPr>
                <w:rFonts w:ascii="Verdana" w:eastAsia="Verdana" w:hAnsi="Verdana" w:cs="Verdana"/>
                <w:sz w:val="18"/>
                <w:szCs w:val="18"/>
              </w:rPr>
            </w:pPr>
            <w:r w:rsidRPr="0054373A">
              <w:rPr>
                <w:rFonts w:ascii="Verdana" w:eastAsia="Verdana" w:hAnsi="Verdana" w:cs="Verdana"/>
                <w:sz w:val="18"/>
                <w:szCs w:val="18"/>
              </w:rPr>
              <w:t>Dans ce cadre, le commis de cuisine</w:t>
            </w:r>
            <w:r w:rsidRPr="0054373A">
              <w:rPr>
                <w:rFonts w:ascii="Verdana" w:eastAsia="Verdana" w:hAnsi="Verdana" w:cs="Verdana"/>
                <w:color w:val="000000" w:themeColor="text1"/>
                <w:sz w:val="18"/>
                <w:szCs w:val="18"/>
              </w:rPr>
              <w:t xml:space="preserve"> sous l'autorité hiérarchique du responsable du centre de vacances et du cuisinier est chargé de la pro</w:t>
            </w:r>
            <w:r w:rsidRPr="0054373A">
              <w:rPr>
                <w:rFonts w:ascii="Verdana" w:eastAsia="Verdana" w:hAnsi="Verdana" w:cs="Verdana"/>
                <w:sz w:val="18"/>
                <w:szCs w:val="18"/>
              </w:rPr>
              <w:t>duction et de la valorisation de préparations culinaires (en moyenne 65 repas par service).</w:t>
            </w:r>
          </w:p>
          <w:p w:rsidR="00EB22FE" w:rsidRPr="0054373A" w:rsidRDefault="00EB22FE" w:rsidP="00EB22FE">
            <w:pPr>
              <w:rPr>
                <w:rFonts w:ascii="Verdana" w:eastAsia="Verdana" w:hAnsi="Verdana" w:cs="Verdana"/>
                <w:sz w:val="18"/>
                <w:szCs w:val="18"/>
              </w:rPr>
            </w:pP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Il travaille au sein de l’unité de production et exécute les menus validés par le responsable du centre et le c</w:t>
            </w:r>
            <w:r w:rsidR="00502104" w:rsidRPr="0054373A">
              <w:rPr>
                <w:rFonts w:ascii="Verdana" w:eastAsia="Verdana" w:hAnsi="Verdana" w:cs="Verdana"/>
                <w:sz w:val="18"/>
                <w:szCs w:val="18"/>
              </w:rPr>
              <w:t>hef de cuisine</w:t>
            </w: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 xml:space="preserve">Il garantit, dans le respect impératif des délais de production, la qualité nutritionnelle et organoleptique des repas (goût-odeur-aspect-couleur-consistance) et contribue ainsi à l’éducation alimentaire et à la valorisation des productions </w:t>
            </w: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Il veille aux bonnes conditions d’accueil et de service des convives du fait de la proximité du lieu de production et de restauration</w:t>
            </w: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Il respecte les PAI et prévoit des menus spéciaux sur prescriptions médicales</w:t>
            </w:r>
            <w:r w:rsidRPr="0054373A">
              <w:rPr>
                <w:rFonts w:ascii="Verdana" w:hAnsi="Verdana"/>
                <w:sz w:val="18"/>
                <w:szCs w:val="18"/>
              </w:rPr>
              <w:t>`</w:t>
            </w: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Il développe une relation éducative avec les enfants qu’il côtoie durant son service.</w:t>
            </w:r>
          </w:p>
          <w:p w:rsidR="00EB22FE" w:rsidRPr="0054373A" w:rsidRDefault="00EB22FE" w:rsidP="00EB22FE">
            <w:pPr>
              <w:numPr>
                <w:ilvl w:val="0"/>
                <w:numId w:val="7"/>
              </w:numPr>
              <w:rPr>
                <w:rFonts w:ascii="Verdana" w:hAnsi="Verdana"/>
                <w:sz w:val="18"/>
                <w:szCs w:val="18"/>
              </w:rPr>
            </w:pPr>
            <w:r w:rsidRPr="0054373A">
              <w:rPr>
                <w:rFonts w:ascii="Verdana" w:eastAsia="Verdana" w:hAnsi="Verdana" w:cs="Verdana"/>
                <w:sz w:val="18"/>
                <w:szCs w:val="18"/>
              </w:rPr>
              <w:t xml:space="preserve">Il travaille en collaboration avec son chef de cuisine et les agents de service. </w:t>
            </w:r>
          </w:p>
          <w:p w:rsidR="00502104" w:rsidRPr="0054373A" w:rsidRDefault="00502104" w:rsidP="00EB22FE">
            <w:pPr>
              <w:numPr>
                <w:ilvl w:val="0"/>
                <w:numId w:val="7"/>
              </w:numPr>
              <w:rPr>
                <w:rFonts w:ascii="Verdana" w:hAnsi="Verdana"/>
                <w:sz w:val="18"/>
                <w:szCs w:val="18"/>
              </w:rPr>
            </w:pPr>
            <w:r w:rsidRPr="0054373A">
              <w:rPr>
                <w:rFonts w:ascii="Verdana" w:eastAsia="Verdana" w:hAnsi="Verdana" w:cs="Verdana"/>
                <w:sz w:val="18"/>
                <w:szCs w:val="18"/>
              </w:rPr>
              <w:t xml:space="preserve">Il est chargé de la plonge des batteries de cuisine </w:t>
            </w:r>
          </w:p>
          <w:p w:rsidR="001834C9" w:rsidRPr="0054373A" w:rsidRDefault="001834C9">
            <w:pPr>
              <w:rPr>
                <w:rFonts w:ascii="Verdana" w:eastAsia="Verdana" w:hAnsi="Verdana" w:cs="Verdana"/>
                <w:sz w:val="18"/>
                <w:szCs w:val="18"/>
              </w:rPr>
            </w:pPr>
          </w:p>
        </w:tc>
      </w:tr>
    </w:tbl>
    <w:tbl>
      <w:tblPr>
        <w:tblStyle w:val="a1"/>
        <w:tblW w:w="10709" w:type="dxa"/>
        <w:tblInd w:w="203" w:type="dxa"/>
        <w:tblLayout w:type="fixed"/>
        <w:tblLook w:val="0000" w:firstRow="0" w:lastRow="0" w:firstColumn="0" w:lastColumn="0" w:noHBand="0" w:noVBand="0"/>
      </w:tblPr>
      <w:tblGrid>
        <w:gridCol w:w="2135"/>
        <w:gridCol w:w="8574"/>
      </w:tblGrid>
      <w:tr w:rsidR="001834C9" w:rsidTr="00DA35C7">
        <w:trPr>
          <w:trHeight w:val="920"/>
        </w:trPr>
        <w:tc>
          <w:tcPr>
            <w:tcW w:w="2135" w:type="dxa"/>
            <w:tcBorders>
              <w:top w:val="single" w:sz="4" w:space="0" w:color="000000"/>
              <w:left w:val="single" w:sz="4" w:space="0" w:color="000000"/>
              <w:bottom w:val="single" w:sz="4" w:space="0" w:color="000000"/>
            </w:tcBorders>
            <w:vAlign w:val="center"/>
          </w:tcPr>
          <w:p w:rsidR="001834C9" w:rsidRDefault="001834C9">
            <w:pPr>
              <w:jc w:val="center"/>
              <w:rPr>
                <w:rFonts w:ascii="Verdana" w:eastAsia="Verdana" w:hAnsi="Verdana" w:cs="Verdana"/>
              </w:rPr>
            </w:pPr>
          </w:p>
          <w:p w:rsidR="001834C9" w:rsidRDefault="00480CC4">
            <w:pPr>
              <w:jc w:val="center"/>
              <w:rPr>
                <w:rFonts w:ascii="Verdana" w:eastAsia="Verdana" w:hAnsi="Verdana" w:cs="Verdana"/>
              </w:rPr>
            </w:pPr>
            <w:r>
              <w:rPr>
                <w:rFonts w:ascii="Verdana" w:eastAsia="Verdana" w:hAnsi="Verdana" w:cs="Verdana"/>
                <w:b/>
                <w:i/>
              </w:rPr>
              <w:t>ACTIVITES PRINCIPALES ET SPECIFIQUES</w:t>
            </w:r>
          </w:p>
        </w:tc>
        <w:tc>
          <w:tcPr>
            <w:tcW w:w="8574" w:type="dxa"/>
            <w:tcBorders>
              <w:top w:val="single" w:sz="4" w:space="0" w:color="000000"/>
              <w:left w:val="single" w:sz="4" w:space="0" w:color="000000"/>
              <w:bottom w:val="single" w:sz="4" w:space="0" w:color="000000"/>
              <w:right w:val="single" w:sz="4" w:space="0" w:color="000000"/>
            </w:tcBorders>
            <w:vAlign w:val="center"/>
          </w:tcPr>
          <w:p w:rsidR="00502104" w:rsidRPr="0054373A" w:rsidRDefault="00502104" w:rsidP="00502104">
            <w:pPr>
              <w:rPr>
                <w:rFonts w:ascii="Verdana" w:eastAsia="Verdana" w:hAnsi="Verdana" w:cs="Verdana"/>
                <w:b/>
                <w:sz w:val="18"/>
                <w:szCs w:val="18"/>
                <w:u w:val="single"/>
              </w:rPr>
            </w:pPr>
            <w:r w:rsidRPr="0054373A">
              <w:rPr>
                <w:rFonts w:ascii="Verdana" w:eastAsia="Verdana" w:hAnsi="Verdana" w:cs="Verdana"/>
                <w:b/>
                <w:sz w:val="18"/>
                <w:szCs w:val="18"/>
                <w:u w:val="single"/>
              </w:rPr>
              <w:t>Produ</w:t>
            </w:r>
            <w:r w:rsidR="00DA35C7" w:rsidRPr="0054373A">
              <w:rPr>
                <w:rFonts w:ascii="Verdana" w:eastAsia="Verdana" w:hAnsi="Verdana" w:cs="Verdana"/>
                <w:b/>
                <w:sz w:val="18"/>
                <w:szCs w:val="18"/>
                <w:u w:val="single"/>
              </w:rPr>
              <w:t>c</w:t>
            </w:r>
            <w:r w:rsidRPr="0054373A">
              <w:rPr>
                <w:rFonts w:ascii="Verdana" w:eastAsia="Verdana" w:hAnsi="Verdana" w:cs="Verdana"/>
                <w:b/>
                <w:sz w:val="18"/>
                <w:szCs w:val="18"/>
                <w:u w:val="single"/>
              </w:rPr>
              <w:t>tion et valorisation de préparations culinaires</w:t>
            </w:r>
          </w:p>
          <w:p w:rsidR="00502104" w:rsidRPr="0054373A" w:rsidRDefault="00502104" w:rsidP="00502104">
            <w:pPr>
              <w:pStyle w:val="Paragraphedeliste"/>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Mettre en œuvre les techniques culinaires dans le respect des bonnes pratiques d’hygiène et des instructions délivrées par le chef de cuisine</w:t>
            </w:r>
          </w:p>
          <w:p w:rsidR="00502104" w:rsidRPr="0054373A" w:rsidRDefault="00502104" w:rsidP="00502104">
            <w:pPr>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Cuisiner en restauration directe ou différée</w:t>
            </w:r>
          </w:p>
          <w:p w:rsidR="00502104" w:rsidRPr="0054373A" w:rsidRDefault="00502104" w:rsidP="00502104">
            <w:pPr>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 xml:space="preserve">Préparer des plats dans le respect des règles de l’art culinaire </w:t>
            </w:r>
          </w:p>
          <w:p w:rsidR="00502104" w:rsidRPr="0054373A" w:rsidRDefault="00502104" w:rsidP="00502104">
            <w:pPr>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Vérifier les préparations culinaires (goût, qualité, texture, présentation…)</w:t>
            </w:r>
          </w:p>
          <w:p w:rsidR="001834C9" w:rsidRPr="0054373A" w:rsidRDefault="00502104" w:rsidP="00502104">
            <w:pPr>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Assurer la finition et la présentation des préparations culinaires</w:t>
            </w:r>
          </w:p>
          <w:p w:rsidR="00502104" w:rsidRPr="0054373A" w:rsidRDefault="00502104" w:rsidP="00502104">
            <w:pPr>
              <w:numPr>
                <w:ilvl w:val="0"/>
                <w:numId w:val="3"/>
              </w:numPr>
              <w:rPr>
                <w:rFonts w:ascii="Verdana" w:eastAsia="Verdana" w:hAnsi="Verdana" w:cs="Verdana"/>
                <w:b/>
                <w:sz w:val="18"/>
                <w:szCs w:val="18"/>
                <w:u w:val="single"/>
              </w:rPr>
            </w:pPr>
            <w:r w:rsidRPr="0054373A">
              <w:rPr>
                <w:rFonts w:ascii="Verdana" w:eastAsia="Verdana" w:hAnsi="Verdana" w:cs="Verdana"/>
                <w:sz w:val="18"/>
                <w:szCs w:val="18"/>
              </w:rPr>
              <w:t>Remplacer le chef de cuisine 2 jours/semaine lors de son congé hebdomadaire</w:t>
            </w:r>
          </w:p>
          <w:p w:rsidR="001834C9" w:rsidRPr="0054373A" w:rsidRDefault="00480CC4">
            <w:pPr>
              <w:rPr>
                <w:rFonts w:ascii="Verdana" w:eastAsia="Verdana" w:hAnsi="Verdana" w:cs="Verdana"/>
                <w:sz w:val="18"/>
                <w:szCs w:val="18"/>
                <w:u w:val="single"/>
              </w:rPr>
            </w:pPr>
            <w:r w:rsidRPr="0054373A">
              <w:rPr>
                <w:rFonts w:ascii="Verdana" w:eastAsia="Verdana" w:hAnsi="Verdana" w:cs="Verdana"/>
                <w:b/>
                <w:i/>
                <w:sz w:val="18"/>
                <w:szCs w:val="18"/>
                <w:u w:val="single"/>
              </w:rPr>
              <w:t>Respect des normes d’hygiène et de sécurité :</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Assurer la qualité organoleptique des plats (goût-odeur-aspect-couleur-consistance)</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Participer au Contrôle des fiches de traçabilité</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Contrôler la conformité sanitaire du matériel</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 xml:space="preserve">Rendre </w:t>
            </w:r>
            <w:r w:rsidR="00502104" w:rsidRPr="0054373A">
              <w:rPr>
                <w:rFonts w:ascii="Verdana" w:eastAsia="Verdana" w:hAnsi="Verdana" w:cs="Verdana"/>
                <w:sz w:val="18"/>
                <w:szCs w:val="18"/>
              </w:rPr>
              <w:t>compte à</w:t>
            </w:r>
            <w:r w:rsidRPr="0054373A">
              <w:rPr>
                <w:rFonts w:ascii="Verdana" w:eastAsia="Verdana" w:hAnsi="Verdana" w:cs="Verdana"/>
                <w:sz w:val="18"/>
                <w:szCs w:val="18"/>
              </w:rPr>
              <w:t xml:space="preserve"> sa hiérarchie de dysfonctionnements observés pouvant mettre en </w:t>
            </w:r>
            <w:r w:rsidRPr="0054373A">
              <w:rPr>
                <w:rFonts w:ascii="Verdana" w:eastAsia="Verdana" w:hAnsi="Verdana" w:cs="Verdana"/>
                <w:sz w:val="18"/>
                <w:szCs w:val="18"/>
              </w:rPr>
              <w:lastRenderedPageBreak/>
              <w:t>cause la sécurité (ou la qualité du service)</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Veiller au respect des règles collectives en matière d’hygiène et respecter les procédures mises en place (port des</w:t>
            </w:r>
            <w:r w:rsidR="00502104" w:rsidRPr="0054373A">
              <w:rPr>
                <w:rFonts w:ascii="Verdana" w:eastAsia="Verdana" w:hAnsi="Verdana" w:cs="Verdana"/>
                <w:sz w:val="18"/>
                <w:szCs w:val="18"/>
              </w:rPr>
              <w:t xml:space="preserve"> </w:t>
            </w:r>
            <w:r w:rsidRPr="0054373A">
              <w:rPr>
                <w:rFonts w:ascii="Verdana" w:eastAsia="Verdana" w:hAnsi="Verdana" w:cs="Verdana"/>
                <w:sz w:val="18"/>
                <w:szCs w:val="18"/>
              </w:rPr>
              <w:t>équipements de protections individuelles, HAACP…)</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Participer à la réception et au contrôle des marchandises et vérifier les bons de livraisons.</w:t>
            </w:r>
          </w:p>
          <w:p w:rsidR="001834C9" w:rsidRPr="0054373A" w:rsidRDefault="00480CC4" w:rsidP="00502104">
            <w:pPr>
              <w:numPr>
                <w:ilvl w:val="0"/>
                <w:numId w:val="3"/>
              </w:numPr>
              <w:rPr>
                <w:rFonts w:ascii="Verdana" w:hAnsi="Verdana"/>
                <w:sz w:val="18"/>
                <w:szCs w:val="18"/>
              </w:rPr>
            </w:pPr>
            <w:r w:rsidRPr="0054373A">
              <w:rPr>
                <w:rFonts w:ascii="Verdana" w:eastAsia="Verdana" w:hAnsi="Verdana" w:cs="Verdana"/>
                <w:sz w:val="18"/>
                <w:szCs w:val="18"/>
              </w:rPr>
              <w:t>Participer activement aux réunions d’équipe</w:t>
            </w:r>
          </w:p>
          <w:p w:rsidR="001834C9" w:rsidRPr="0054373A" w:rsidRDefault="001834C9">
            <w:pPr>
              <w:ind w:left="720"/>
              <w:rPr>
                <w:rFonts w:ascii="Verdana" w:eastAsia="Verdana" w:hAnsi="Verdana" w:cs="Verdana"/>
                <w:sz w:val="18"/>
                <w:szCs w:val="18"/>
              </w:rPr>
            </w:pPr>
          </w:p>
        </w:tc>
      </w:tr>
      <w:tr w:rsidR="001834C9" w:rsidTr="00DA35C7">
        <w:trPr>
          <w:trHeight w:val="1503"/>
        </w:trPr>
        <w:tc>
          <w:tcPr>
            <w:tcW w:w="2135" w:type="dxa"/>
            <w:tcBorders>
              <w:top w:val="single" w:sz="4" w:space="0" w:color="000000"/>
              <w:left w:val="single" w:sz="4" w:space="0" w:color="000000"/>
              <w:bottom w:val="single" w:sz="4" w:space="0" w:color="000000"/>
            </w:tcBorders>
            <w:vAlign w:val="center"/>
          </w:tcPr>
          <w:p w:rsidR="001834C9" w:rsidRDefault="00480CC4">
            <w:pPr>
              <w:jc w:val="center"/>
              <w:rPr>
                <w:rFonts w:ascii="Verdana" w:eastAsia="Verdana" w:hAnsi="Verdana" w:cs="Verdana"/>
              </w:rPr>
            </w:pPr>
            <w:r>
              <w:rPr>
                <w:rFonts w:ascii="Verdana" w:eastAsia="Verdana" w:hAnsi="Verdana" w:cs="Verdana"/>
                <w:b/>
                <w:i/>
              </w:rPr>
              <w:lastRenderedPageBreak/>
              <w:t>COMPETENCES</w:t>
            </w:r>
          </w:p>
          <w:p w:rsidR="001834C9" w:rsidRDefault="00DA35C7">
            <w:pPr>
              <w:jc w:val="center"/>
              <w:rPr>
                <w:rFonts w:ascii="Verdana" w:eastAsia="Verdana" w:hAnsi="Verdana" w:cs="Verdana"/>
              </w:rPr>
            </w:pPr>
            <w:r>
              <w:rPr>
                <w:rFonts w:ascii="Verdana" w:eastAsia="Verdana" w:hAnsi="Verdana" w:cs="Verdana"/>
              </w:rPr>
              <w:t>/</w:t>
            </w:r>
          </w:p>
          <w:p w:rsidR="001834C9" w:rsidRDefault="00480CC4">
            <w:pPr>
              <w:jc w:val="center"/>
              <w:rPr>
                <w:rFonts w:ascii="Verdana" w:eastAsia="Verdana" w:hAnsi="Verdana" w:cs="Verdana"/>
              </w:rPr>
            </w:pPr>
            <w:r>
              <w:rPr>
                <w:rFonts w:ascii="Verdana" w:eastAsia="Verdana" w:hAnsi="Verdana" w:cs="Verdana"/>
                <w:b/>
                <w:i/>
              </w:rPr>
              <w:t>QUALITES REQUISES</w:t>
            </w:r>
          </w:p>
          <w:p w:rsidR="001834C9" w:rsidRDefault="001834C9">
            <w:pPr>
              <w:jc w:val="center"/>
              <w:rPr>
                <w:rFonts w:ascii="Verdana" w:eastAsia="Verdana" w:hAnsi="Verdana" w:cs="Verdana"/>
              </w:rPr>
            </w:pPr>
          </w:p>
        </w:tc>
        <w:tc>
          <w:tcPr>
            <w:tcW w:w="8574" w:type="dxa"/>
            <w:tcBorders>
              <w:top w:val="single" w:sz="4" w:space="0" w:color="000000"/>
              <w:left w:val="single" w:sz="4" w:space="0" w:color="000000"/>
              <w:bottom w:val="single" w:sz="4" w:space="0" w:color="000000"/>
              <w:right w:val="single" w:sz="4" w:space="0" w:color="000000"/>
            </w:tcBorders>
            <w:vAlign w:val="center"/>
          </w:tcPr>
          <w:p w:rsidR="001834C9" w:rsidRPr="0054373A" w:rsidRDefault="00DA35C7">
            <w:pPr>
              <w:rPr>
                <w:rFonts w:ascii="Verdana" w:eastAsia="Verdana" w:hAnsi="Verdana" w:cs="Verdana"/>
                <w:sz w:val="18"/>
                <w:szCs w:val="18"/>
              </w:rPr>
            </w:pPr>
            <w:r w:rsidRPr="0054373A">
              <w:rPr>
                <w:rFonts w:ascii="Verdana" w:eastAsia="Verdana" w:hAnsi="Verdana" w:cs="Verdana"/>
                <w:b/>
                <w:iCs/>
                <w:sz w:val="18"/>
                <w:szCs w:val="18"/>
                <w:u w:val="single"/>
              </w:rPr>
              <w:t>1/ Savoirs  /savoirs théoriques :</w:t>
            </w:r>
          </w:p>
          <w:p w:rsidR="0054373A" w:rsidRPr="0054373A" w:rsidRDefault="0054373A" w:rsidP="0054373A">
            <w:pPr>
              <w:pStyle w:val="Paragraphedeliste"/>
              <w:numPr>
                <w:ilvl w:val="0"/>
                <w:numId w:val="9"/>
              </w:numPr>
              <w:rPr>
                <w:rFonts w:ascii="Verdana" w:hAnsi="Verdana"/>
                <w:sz w:val="18"/>
                <w:szCs w:val="18"/>
              </w:rPr>
            </w:pPr>
            <w:r w:rsidRPr="0054373A">
              <w:rPr>
                <w:rFonts w:ascii="Verdana" w:hAnsi="Verdana"/>
                <w:sz w:val="18"/>
                <w:szCs w:val="18"/>
              </w:rPr>
              <w:t>Art culinaire</w:t>
            </w:r>
          </w:p>
          <w:p w:rsidR="0054373A" w:rsidRPr="0054373A" w:rsidRDefault="0054373A" w:rsidP="0054373A">
            <w:pPr>
              <w:pStyle w:val="Paragraphedeliste"/>
              <w:numPr>
                <w:ilvl w:val="0"/>
                <w:numId w:val="9"/>
              </w:numPr>
              <w:rPr>
                <w:rFonts w:ascii="Verdana" w:hAnsi="Verdana"/>
                <w:sz w:val="18"/>
                <w:szCs w:val="18"/>
              </w:rPr>
            </w:pPr>
            <w:r w:rsidRPr="0054373A">
              <w:rPr>
                <w:rFonts w:ascii="Verdana" w:hAnsi="Verdana"/>
                <w:sz w:val="18"/>
                <w:szCs w:val="18"/>
              </w:rPr>
              <w:t>Bureautique et outils collaboratifs</w:t>
            </w:r>
          </w:p>
          <w:p w:rsidR="0054373A" w:rsidRPr="0054373A" w:rsidRDefault="0054373A" w:rsidP="0054373A">
            <w:pPr>
              <w:pStyle w:val="Paragraphedeliste"/>
              <w:numPr>
                <w:ilvl w:val="0"/>
                <w:numId w:val="9"/>
              </w:numPr>
              <w:rPr>
                <w:rFonts w:ascii="Verdana" w:hAnsi="Verdana"/>
                <w:sz w:val="18"/>
                <w:szCs w:val="18"/>
              </w:rPr>
            </w:pPr>
            <w:r w:rsidRPr="0054373A">
              <w:rPr>
                <w:rFonts w:ascii="Verdana" w:hAnsi="Verdana"/>
                <w:sz w:val="18"/>
                <w:szCs w:val="18"/>
              </w:rPr>
              <w:t>Diététique</w:t>
            </w:r>
          </w:p>
          <w:p w:rsidR="0054373A" w:rsidRPr="0054373A" w:rsidRDefault="0054373A" w:rsidP="0054373A">
            <w:pPr>
              <w:pStyle w:val="Paragraphedeliste"/>
              <w:numPr>
                <w:ilvl w:val="0"/>
                <w:numId w:val="9"/>
              </w:numPr>
              <w:rPr>
                <w:rFonts w:ascii="Verdana" w:hAnsi="Verdana"/>
                <w:sz w:val="18"/>
                <w:szCs w:val="18"/>
              </w:rPr>
            </w:pPr>
            <w:r w:rsidRPr="0054373A">
              <w:rPr>
                <w:rFonts w:ascii="Verdana" w:hAnsi="Verdana"/>
                <w:sz w:val="18"/>
                <w:szCs w:val="18"/>
              </w:rPr>
              <w:t>Gestion budgétaire et comptable</w:t>
            </w:r>
          </w:p>
          <w:p w:rsidR="0054373A" w:rsidRPr="0054373A" w:rsidRDefault="0054373A" w:rsidP="0054373A">
            <w:pPr>
              <w:pStyle w:val="Paragraphedeliste"/>
              <w:numPr>
                <w:ilvl w:val="0"/>
                <w:numId w:val="9"/>
              </w:numPr>
              <w:rPr>
                <w:rFonts w:ascii="Verdana" w:hAnsi="Verdana"/>
                <w:sz w:val="18"/>
                <w:szCs w:val="18"/>
              </w:rPr>
            </w:pPr>
            <w:r w:rsidRPr="0054373A">
              <w:rPr>
                <w:rFonts w:ascii="Verdana" w:hAnsi="Verdana"/>
                <w:sz w:val="18"/>
                <w:szCs w:val="18"/>
              </w:rPr>
              <w:t>Hygiène, sécurité et conditions de travail</w:t>
            </w:r>
          </w:p>
          <w:p w:rsidR="00DA35C7" w:rsidRPr="0054373A" w:rsidRDefault="0054373A" w:rsidP="0054373A">
            <w:pPr>
              <w:pStyle w:val="Paragraphedeliste"/>
              <w:numPr>
                <w:ilvl w:val="0"/>
                <w:numId w:val="9"/>
              </w:numPr>
              <w:rPr>
                <w:rFonts w:ascii="Verdana" w:eastAsia="Verdana" w:hAnsi="Verdana" w:cs="Verdana"/>
                <w:sz w:val="18"/>
                <w:szCs w:val="18"/>
              </w:rPr>
            </w:pPr>
            <w:r w:rsidRPr="0054373A">
              <w:rPr>
                <w:rFonts w:ascii="Verdana" w:hAnsi="Verdana"/>
                <w:sz w:val="18"/>
                <w:szCs w:val="18"/>
              </w:rPr>
              <w:t>Techniques de service et de restauration</w:t>
            </w:r>
          </w:p>
          <w:p w:rsidR="00EB22FE" w:rsidRPr="0054373A" w:rsidRDefault="0054373A" w:rsidP="00EB22FE">
            <w:pPr>
              <w:rPr>
                <w:rFonts w:ascii="Verdana" w:eastAsia="Verdana" w:hAnsi="Verdana" w:cs="Verdana"/>
                <w:b/>
                <w:iCs/>
                <w:sz w:val="18"/>
                <w:szCs w:val="18"/>
                <w:u w:val="single"/>
              </w:rPr>
            </w:pPr>
            <w:r w:rsidRPr="0054373A">
              <w:rPr>
                <w:rFonts w:ascii="Verdana" w:eastAsia="Verdana" w:hAnsi="Verdana" w:cs="Verdana"/>
                <w:b/>
                <w:iCs/>
                <w:sz w:val="18"/>
                <w:szCs w:val="18"/>
                <w:u w:val="single"/>
              </w:rPr>
              <w:t>2</w:t>
            </w:r>
            <w:r w:rsidR="00EB22FE" w:rsidRPr="0054373A">
              <w:rPr>
                <w:rFonts w:ascii="Verdana" w:eastAsia="Verdana" w:hAnsi="Verdana" w:cs="Verdana"/>
                <w:b/>
                <w:iCs/>
                <w:sz w:val="18"/>
                <w:szCs w:val="18"/>
                <w:u w:val="single"/>
              </w:rPr>
              <w:t>/ Savoir</w:t>
            </w:r>
            <w:r w:rsidR="00DA35C7" w:rsidRPr="0054373A">
              <w:rPr>
                <w:rFonts w:ascii="Verdana" w:eastAsia="Verdana" w:hAnsi="Verdana" w:cs="Verdana"/>
                <w:b/>
                <w:iCs/>
                <w:sz w:val="18"/>
                <w:szCs w:val="18"/>
                <w:u w:val="single"/>
              </w:rPr>
              <w:t xml:space="preserve"> -faire/savoirs techniques :</w:t>
            </w:r>
          </w:p>
          <w:p w:rsidR="00EB22FE" w:rsidRPr="0054373A" w:rsidRDefault="00EB22FE" w:rsidP="00DA35C7">
            <w:pPr>
              <w:rPr>
                <w:rFonts w:ascii="Verdana" w:hAnsi="Verdana"/>
                <w:sz w:val="18"/>
                <w:szCs w:val="18"/>
              </w:rPr>
            </w:pPr>
            <w:r w:rsidRPr="0054373A">
              <w:rPr>
                <w:rFonts w:ascii="Verdana" w:eastAsia="Verdana" w:hAnsi="Verdana" w:cs="Verdana"/>
                <w:bCs/>
                <w:iCs/>
                <w:sz w:val="18"/>
                <w:szCs w:val="18"/>
              </w:rPr>
              <w:t xml:space="preserve">- Maitriser les techniques culinaires classiques et techniques culinaires adaptées à la restauration collective </w:t>
            </w:r>
          </w:p>
          <w:p w:rsidR="00EB22FE" w:rsidRPr="0054373A" w:rsidRDefault="00EB22FE" w:rsidP="00DA35C7">
            <w:pPr>
              <w:rPr>
                <w:rFonts w:ascii="Verdana" w:hAnsi="Verdana"/>
                <w:sz w:val="18"/>
                <w:szCs w:val="18"/>
              </w:rPr>
            </w:pPr>
            <w:r w:rsidRPr="0054373A">
              <w:rPr>
                <w:rFonts w:ascii="Verdana" w:eastAsia="Verdana" w:hAnsi="Verdana" w:cs="Verdana"/>
                <w:bCs/>
                <w:iCs/>
                <w:sz w:val="18"/>
                <w:szCs w:val="18"/>
              </w:rPr>
              <w:t>- Contrôler la réception des commandes quand le chef de cuisine est en congé</w:t>
            </w:r>
          </w:p>
          <w:p w:rsidR="00EB22FE" w:rsidRPr="0054373A" w:rsidRDefault="00EB22FE" w:rsidP="00DA35C7">
            <w:pPr>
              <w:rPr>
                <w:rFonts w:ascii="Verdana" w:hAnsi="Verdana"/>
                <w:sz w:val="18"/>
                <w:szCs w:val="18"/>
              </w:rPr>
            </w:pPr>
            <w:r w:rsidRPr="0054373A">
              <w:rPr>
                <w:rFonts w:ascii="Verdana" w:eastAsia="Verdana" w:hAnsi="Verdana" w:cs="Verdana"/>
                <w:bCs/>
                <w:iCs/>
                <w:sz w:val="18"/>
                <w:szCs w:val="18"/>
              </w:rPr>
              <w:t>- Stocker un produit</w:t>
            </w:r>
          </w:p>
          <w:p w:rsidR="00EB22FE" w:rsidRPr="0054373A" w:rsidRDefault="00EB22FE" w:rsidP="00DA35C7">
            <w:pPr>
              <w:rPr>
                <w:rFonts w:ascii="Verdana" w:hAnsi="Verdana"/>
                <w:sz w:val="18"/>
                <w:szCs w:val="18"/>
              </w:rPr>
            </w:pPr>
            <w:r w:rsidRPr="0054373A">
              <w:rPr>
                <w:rFonts w:ascii="Verdana" w:hAnsi="Verdana"/>
                <w:sz w:val="18"/>
                <w:szCs w:val="18"/>
              </w:rPr>
              <w:t>- Contrôler l’application des règles d’hygiène alimentaires</w:t>
            </w:r>
          </w:p>
          <w:p w:rsidR="00EB22FE" w:rsidRPr="0054373A" w:rsidRDefault="00EB22FE" w:rsidP="00DA35C7">
            <w:pPr>
              <w:rPr>
                <w:rFonts w:ascii="Verdana" w:hAnsi="Verdana"/>
                <w:sz w:val="18"/>
                <w:szCs w:val="18"/>
              </w:rPr>
            </w:pPr>
            <w:r w:rsidRPr="0054373A">
              <w:rPr>
                <w:rFonts w:ascii="Verdana" w:hAnsi="Verdana"/>
                <w:sz w:val="18"/>
                <w:szCs w:val="18"/>
              </w:rPr>
              <w:t>- Lutter contre le gaspillage alimentaire</w:t>
            </w:r>
          </w:p>
          <w:p w:rsidR="00EB22FE" w:rsidRPr="0054373A" w:rsidRDefault="00EB22FE" w:rsidP="00DA35C7">
            <w:pPr>
              <w:rPr>
                <w:rFonts w:ascii="Verdana" w:hAnsi="Verdana"/>
                <w:sz w:val="18"/>
                <w:szCs w:val="18"/>
              </w:rPr>
            </w:pPr>
            <w:r w:rsidRPr="0054373A">
              <w:rPr>
                <w:rFonts w:ascii="Verdana" w:eastAsia="Verdana" w:hAnsi="Verdana" w:cs="Verdana"/>
                <w:bCs/>
                <w:iCs/>
                <w:sz w:val="18"/>
                <w:szCs w:val="18"/>
              </w:rPr>
              <w:t xml:space="preserve">- Mettre en marche des équipements de cuisine et entretenir un espace de travail </w:t>
            </w:r>
          </w:p>
          <w:p w:rsidR="00EB22FE" w:rsidRPr="0054373A" w:rsidRDefault="00EB22FE" w:rsidP="00DA35C7">
            <w:pPr>
              <w:rPr>
                <w:rFonts w:ascii="Verdana" w:hAnsi="Verdana"/>
                <w:sz w:val="18"/>
                <w:szCs w:val="18"/>
              </w:rPr>
            </w:pPr>
            <w:r w:rsidRPr="0054373A">
              <w:rPr>
                <w:rFonts w:ascii="Verdana" w:eastAsia="Verdana" w:hAnsi="Verdana" w:cs="Verdana"/>
                <w:sz w:val="18"/>
                <w:szCs w:val="18"/>
              </w:rPr>
              <w:t>- Maîtriser les règles d’hygiène et de sécurité</w:t>
            </w:r>
            <w:r w:rsidR="00502104" w:rsidRPr="0054373A">
              <w:rPr>
                <w:rFonts w:ascii="Verdana" w:eastAsia="Verdana" w:hAnsi="Verdana" w:cs="Verdana"/>
                <w:sz w:val="18"/>
                <w:szCs w:val="18"/>
              </w:rPr>
              <w:t xml:space="preserve"> (marche en avant, règles HACCP)</w:t>
            </w:r>
          </w:p>
          <w:p w:rsidR="00EB22FE" w:rsidRPr="0054373A" w:rsidRDefault="00EB22FE" w:rsidP="00EB22FE">
            <w:pPr>
              <w:rPr>
                <w:rFonts w:ascii="Verdana" w:eastAsia="Verdana" w:hAnsi="Verdana" w:cs="Verdana"/>
                <w:sz w:val="18"/>
                <w:szCs w:val="18"/>
              </w:rPr>
            </w:pPr>
          </w:p>
          <w:p w:rsidR="00EB22FE" w:rsidRPr="0054373A" w:rsidRDefault="00EB22FE" w:rsidP="00EB22FE">
            <w:pPr>
              <w:rPr>
                <w:rFonts w:ascii="Verdana" w:eastAsia="Verdana" w:hAnsi="Verdana" w:cs="Verdana"/>
                <w:i/>
                <w:sz w:val="18"/>
                <w:szCs w:val="18"/>
              </w:rPr>
            </w:pPr>
            <w:r w:rsidRPr="0054373A">
              <w:rPr>
                <w:rFonts w:ascii="Verdana" w:eastAsia="Verdana" w:hAnsi="Verdana" w:cs="Verdana"/>
                <w:b/>
                <w:iCs/>
                <w:sz w:val="18"/>
                <w:szCs w:val="18"/>
                <w:u w:val="single"/>
              </w:rPr>
              <w:t xml:space="preserve">2/ </w:t>
            </w:r>
            <w:r w:rsidR="00DA35C7" w:rsidRPr="0054373A">
              <w:rPr>
                <w:rFonts w:ascii="Verdana" w:eastAsia="Verdana" w:hAnsi="Verdana" w:cs="Verdana"/>
                <w:b/>
                <w:iCs/>
                <w:sz w:val="18"/>
                <w:szCs w:val="18"/>
                <w:u w:val="single"/>
              </w:rPr>
              <w:t>Savoir-être / qualités relationnelles</w:t>
            </w:r>
          </w:p>
          <w:p w:rsidR="0054373A" w:rsidRPr="0054373A" w:rsidRDefault="0054373A" w:rsidP="0054373A">
            <w:pPr>
              <w:numPr>
                <w:ilvl w:val="0"/>
                <w:numId w:val="12"/>
              </w:numPr>
              <w:spacing w:after="100" w:afterAutospacing="1"/>
              <w:rPr>
                <w:rFonts w:ascii="Verdana" w:hAnsi="Verdana"/>
                <w:sz w:val="18"/>
                <w:szCs w:val="18"/>
              </w:rPr>
            </w:pPr>
            <w:r w:rsidRPr="0054373A">
              <w:rPr>
                <w:rFonts w:ascii="Verdana" w:hAnsi="Verdana"/>
                <w:sz w:val="18"/>
                <w:szCs w:val="18"/>
              </w:rPr>
              <w:t>Capacité d'adaptation</w:t>
            </w:r>
          </w:p>
          <w:p w:rsidR="0054373A" w:rsidRPr="0054373A" w:rsidRDefault="0054373A" w:rsidP="0054373A">
            <w:pPr>
              <w:numPr>
                <w:ilvl w:val="0"/>
                <w:numId w:val="12"/>
              </w:numPr>
              <w:spacing w:before="100" w:beforeAutospacing="1" w:after="100" w:afterAutospacing="1"/>
              <w:rPr>
                <w:rFonts w:ascii="Verdana" w:hAnsi="Verdana"/>
                <w:sz w:val="18"/>
                <w:szCs w:val="18"/>
              </w:rPr>
            </w:pPr>
            <w:r w:rsidRPr="0054373A">
              <w:rPr>
                <w:rFonts w:ascii="Verdana" w:hAnsi="Verdana"/>
                <w:sz w:val="18"/>
                <w:szCs w:val="18"/>
              </w:rPr>
              <w:t>Etre autonome</w:t>
            </w:r>
          </w:p>
          <w:p w:rsidR="0054373A" w:rsidRPr="0054373A" w:rsidRDefault="0054373A" w:rsidP="0054373A">
            <w:pPr>
              <w:numPr>
                <w:ilvl w:val="0"/>
                <w:numId w:val="12"/>
              </w:numPr>
              <w:spacing w:before="100" w:beforeAutospacing="1" w:after="100" w:afterAutospacing="1"/>
              <w:rPr>
                <w:rFonts w:ascii="Verdana" w:hAnsi="Verdana"/>
                <w:sz w:val="18"/>
                <w:szCs w:val="18"/>
              </w:rPr>
            </w:pPr>
            <w:r w:rsidRPr="0054373A">
              <w:rPr>
                <w:rFonts w:ascii="Verdana" w:hAnsi="Verdana"/>
                <w:sz w:val="18"/>
                <w:szCs w:val="18"/>
              </w:rPr>
              <w:t>Etre rigoureux</w:t>
            </w:r>
          </w:p>
          <w:p w:rsidR="0054373A" w:rsidRPr="0054373A" w:rsidRDefault="0054373A" w:rsidP="00DA35C7">
            <w:pPr>
              <w:numPr>
                <w:ilvl w:val="0"/>
                <w:numId w:val="12"/>
              </w:numPr>
              <w:spacing w:before="100" w:beforeAutospacing="1" w:after="100" w:afterAutospacing="1"/>
              <w:rPr>
                <w:rFonts w:ascii="Verdana" w:hAnsi="Verdana"/>
                <w:sz w:val="18"/>
                <w:szCs w:val="18"/>
              </w:rPr>
            </w:pPr>
            <w:r w:rsidRPr="0054373A">
              <w:rPr>
                <w:rFonts w:ascii="Verdana" w:hAnsi="Verdana"/>
                <w:sz w:val="18"/>
                <w:szCs w:val="18"/>
              </w:rPr>
              <w:t>Réactivité</w:t>
            </w:r>
          </w:p>
          <w:p w:rsidR="0054373A" w:rsidRPr="0054373A" w:rsidRDefault="00EB22FE" w:rsidP="00DA35C7">
            <w:pPr>
              <w:numPr>
                <w:ilvl w:val="0"/>
                <w:numId w:val="12"/>
              </w:numPr>
              <w:spacing w:before="100" w:beforeAutospacing="1" w:after="100" w:afterAutospacing="1"/>
              <w:rPr>
                <w:rFonts w:ascii="Verdana" w:hAnsi="Verdana"/>
                <w:sz w:val="18"/>
                <w:szCs w:val="18"/>
              </w:rPr>
            </w:pPr>
            <w:r w:rsidRPr="0054373A">
              <w:rPr>
                <w:rFonts w:ascii="Verdana" w:eastAsia="Verdana" w:hAnsi="Verdana" w:cs="Verdana"/>
                <w:sz w:val="18"/>
                <w:szCs w:val="18"/>
              </w:rPr>
              <w:t>Créativité culinaire et sens de la p</w:t>
            </w:r>
            <w:r w:rsidR="0054373A" w:rsidRPr="0054373A">
              <w:rPr>
                <w:rFonts w:ascii="Verdana" w:eastAsia="Verdana" w:hAnsi="Verdana" w:cs="Verdana"/>
                <w:sz w:val="18"/>
                <w:szCs w:val="18"/>
              </w:rPr>
              <w:t>résentation esthétique du repas</w:t>
            </w:r>
          </w:p>
          <w:p w:rsidR="0054373A" w:rsidRPr="0054373A" w:rsidRDefault="0054373A" w:rsidP="0054373A">
            <w:pPr>
              <w:numPr>
                <w:ilvl w:val="0"/>
                <w:numId w:val="12"/>
              </w:numPr>
              <w:spacing w:before="100" w:beforeAutospacing="1" w:after="100" w:afterAutospacing="1"/>
              <w:rPr>
                <w:rFonts w:ascii="Verdana" w:hAnsi="Verdana"/>
                <w:sz w:val="18"/>
                <w:szCs w:val="18"/>
              </w:rPr>
            </w:pPr>
            <w:r w:rsidRPr="0054373A">
              <w:rPr>
                <w:rFonts w:ascii="Verdana" w:eastAsia="Verdana" w:hAnsi="Verdana" w:cs="Verdana"/>
                <w:sz w:val="18"/>
                <w:szCs w:val="18"/>
              </w:rPr>
              <w:t>Capacité à travailler en équipe</w:t>
            </w:r>
          </w:p>
          <w:p w:rsidR="001834C9" w:rsidRPr="0054373A" w:rsidRDefault="00EB22FE" w:rsidP="0054373A">
            <w:pPr>
              <w:numPr>
                <w:ilvl w:val="0"/>
                <w:numId w:val="12"/>
              </w:numPr>
              <w:spacing w:before="100" w:beforeAutospacing="1" w:after="100" w:afterAutospacing="1"/>
              <w:rPr>
                <w:rFonts w:ascii="Verdana" w:hAnsi="Verdana"/>
                <w:sz w:val="18"/>
                <w:szCs w:val="18"/>
              </w:rPr>
            </w:pPr>
            <w:r w:rsidRPr="0054373A">
              <w:rPr>
                <w:rFonts w:ascii="Verdana" w:eastAsia="Verdana" w:hAnsi="Verdana" w:cs="Verdana"/>
                <w:sz w:val="18"/>
                <w:szCs w:val="18"/>
              </w:rPr>
              <w:t>Qualités relationnelles avec les enfants, les enseignants et le personnel</w:t>
            </w:r>
            <w:r w:rsidRPr="0054373A">
              <w:rPr>
                <w:rFonts w:ascii="Verdana" w:eastAsia="Verdana" w:hAnsi="Verdana" w:cs="Verdana"/>
                <w:i/>
                <w:sz w:val="18"/>
                <w:szCs w:val="18"/>
              </w:rPr>
              <w:t>-</w:t>
            </w:r>
          </w:p>
        </w:tc>
      </w:tr>
    </w:tbl>
    <w:tbl>
      <w:tblPr>
        <w:tblStyle w:val="a2"/>
        <w:tblW w:w="10709" w:type="dxa"/>
        <w:tblInd w:w="203" w:type="dxa"/>
        <w:tblLayout w:type="fixed"/>
        <w:tblLook w:val="0000" w:firstRow="0" w:lastRow="0" w:firstColumn="0" w:lastColumn="0" w:noHBand="0" w:noVBand="0"/>
      </w:tblPr>
      <w:tblGrid>
        <w:gridCol w:w="2135"/>
        <w:gridCol w:w="8574"/>
      </w:tblGrid>
      <w:tr w:rsidR="001834C9" w:rsidTr="00DA35C7">
        <w:tc>
          <w:tcPr>
            <w:tcW w:w="2135" w:type="dxa"/>
            <w:tcBorders>
              <w:top w:val="single" w:sz="4" w:space="0" w:color="000000"/>
              <w:left w:val="single" w:sz="4" w:space="0" w:color="000000"/>
              <w:bottom w:val="single" w:sz="4" w:space="0" w:color="000000"/>
            </w:tcBorders>
            <w:vAlign w:val="center"/>
          </w:tcPr>
          <w:p w:rsidR="001834C9" w:rsidRDefault="001834C9">
            <w:pPr>
              <w:jc w:val="center"/>
              <w:rPr>
                <w:rFonts w:ascii="Verdana" w:eastAsia="Verdana" w:hAnsi="Verdana" w:cs="Verdana"/>
              </w:rPr>
            </w:pPr>
          </w:p>
          <w:p w:rsidR="001834C9" w:rsidRDefault="00480CC4">
            <w:pPr>
              <w:jc w:val="center"/>
              <w:rPr>
                <w:rFonts w:ascii="Verdana" w:eastAsia="Verdana" w:hAnsi="Verdana" w:cs="Verdana"/>
              </w:rPr>
            </w:pPr>
            <w:r>
              <w:rPr>
                <w:rFonts w:ascii="Verdana" w:eastAsia="Verdana" w:hAnsi="Verdana" w:cs="Verdana"/>
                <w:b/>
                <w:i/>
              </w:rPr>
              <w:t>FORMATIONS ET EXPERIENCES REQUISES</w:t>
            </w:r>
          </w:p>
          <w:p w:rsidR="001834C9" w:rsidRDefault="001834C9">
            <w:pPr>
              <w:jc w:val="center"/>
              <w:rPr>
                <w:rFonts w:ascii="Verdana" w:eastAsia="Verdana" w:hAnsi="Verdana" w:cs="Verdana"/>
              </w:rPr>
            </w:pPr>
          </w:p>
        </w:tc>
        <w:tc>
          <w:tcPr>
            <w:tcW w:w="8574" w:type="dxa"/>
            <w:tcBorders>
              <w:top w:val="single" w:sz="4" w:space="0" w:color="000000"/>
              <w:left w:val="single" w:sz="4" w:space="0" w:color="000000"/>
              <w:bottom w:val="single" w:sz="4" w:space="0" w:color="000000"/>
              <w:right w:val="single" w:sz="4" w:space="0" w:color="000000"/>
            </w:tcBorders>
            <w:vAlign w:val="center"/>
          </w:tcPr>
          <w:p w:rsidR="001834C9" w:rsidRPr="0054373A" w:rsidRDefault="00480CC4">
            <w:pPr>
              <w:numPr>
                <w:ilvl w:val="0"/>
                <w:numId w:val="1"/>
              </w:numPr>
              <w:rPr>
                <w:sz w:val="18"/>
                <w:szCs w:val="18"/>
              </w:rPr>
            </w:pPr>
            <w:r w:rsidRPr="0054373A">
              <w:rPr>
                <w:rFonts w:ascii="Verdana" w:eastAsia="Verdana" w:hAnsi="Verdana" w:cs="Verdana"/>
                <w:sz w:val="18"/>
                <w:szCs w:val="18"/>
              </w:rPr>
              <w:t>Formation cuisinier CAP/BAC PRO,</w:t>
            </w:r>
          </w:p>
          <w:p w:rsidR="001834C9" w:rsidRPr="0054373A" w:rsidRDefault="00480CC4">
            <w:pPr>
              <w:numPr>
                <w:ilvl w:val="0"/>
                <w:numId w:val="1"/>
              </w:numPr>
              <w:rPr>
                <w:sz w:val="18"/>
                <w:szCs w:val="18"/>
              </w:rPr>
            </w:pPr>
            <w:r w:rsidRPr="0054373A">
              <w:rPr>
                <w:rFonts w:ascii="Verdana" w:eastAsia="Verdana" w:hAnsi="Verdana" w:cs="Verdana"/>
                <w:sz w:val="18"/>
                <w:szCs w:val="18"/>
              </w:rPr>
              <w:t>Expérience en restauration collective,</w:t>
            </w:r>
          </w:p>
          <w:p w:rsidR="001834C9" w:rsidRPr="0054373A" w:rsidRDefault="00480CC4" w:rsidP="00DA35C7">
            <w:pPr>
              <w:numPr>
                <w:ilvl w:val="0"/>
                <w:numId w:val="1"/>
              </w:numPr>
              <w:rPr>
                <w:sz w:val="18"/>
                <w:szCs w:val="18"/>
              </w:rPr>
            </w:pPr>
            <w:r w:rsidRPr="0054373A">
              <w:rPr>
                <w:rFonts w:ascii="Verdana" w:eastAsia="Verdana" w:hAnsi="Verdana" w:cs="Verdana"/>
                <w:sz w:val="18"/>
                <w:szCs w:val="18"/>
              </w:rPr>
              <w:t>Maîtrise de la méthode HACCP.</w:t>
            </w:r>
          </w:p>
        </w:tc>
      </w:tr>
      <w:tr w:rsidR="001834C9" w:rsidTr="00DA35C7">
        <w:trPr>
          <w:trHeight w:val="1117"/>
        </w:trPr>
        <w:tc>
          <w:tcPr>
            <w:tcW w:w="2135" w:type="dxa"/>
            <w:tcBorders>
              <w:top w:val="single" w:sz="4" w:space="0" w:color="000000"/>
              <w:left w:val="single" w:sz="4" w:space="0" w:color="000000"/>
              <w:bottom w:val="single" w:sz="4" w:space="0" w:color="000000"/>
            </w:tcBorders>
            <w:vAlign w:val="center"/>
          </w:tcPr>
          <w:p w:rsidR="001834C9" w:rsidRDefault="00480CC4">
            <w:pPr>
              <w:jc w:val="center"/>
              <w:rPr>
                <w:rFonts w:ascii="Verdana" w:eastAsia="Verdana" w:hAnsi="Verdana" w:cs="Verdana"/>
              </w:rPr>
            </w:pPr>
            <w:r>
              <w:rPr>
                <w:rFonts w:ascii="Verdana" w:eastAsia="Verdana" w:hAnsi="Verdana" w:cs="Verdana"/>
                <w:b/>
                <w:i/>
              </w:rPr>
              <w:t>LIAISONS</w:t>
            </w:r>
          </w:p>
          <w:p w:rsidR="001834C9" w:rsidRDefault="00480CC4" w:rsidP="00DA35C7">
            <w:pPr>
              <w:numPr>
                <w:ilvl w:val="3"/>
                <w:numId w:val="6"/>
              </w:numPr>
              <w:rPr>
                <w:rFonts w:ascii="Verdana" w:eastAsia="Verdana" w:hAnsi="Verdana" w:cs="Verdana"/>
              </w:rPr>
            </w:pPr>
            <w:r>
              <w:rPr>
                <w:rFonts w:ascii="Verdana" w:eastAsia="Verdana" w:hAnsi="Verdana" w:cs="Verdana"/>
                <w:b/>
                <w:i/>
              </w:rPr>
              <w:t>ET</w:t>
            </w:r>
          </w:p>
          <w:p w:rsidR="001834C9" w:rsidRDefault="00480CC4">
            <w:pPr>
              <w:jc w:val="center"/>
              <w:rPr>
                <w:rFonts w:ascii="Verdana" w:eastAsia="Verdana" w:hAnsi="Verdana" w:cs="Verdana"/>
              </w:rPr>
            </w:pPr>
            <w:r>
              <w:rPr>
                <w:rFonts w:ascii="Verdana" w:eastAsia="Verdana" w:hAnsi="Verdana" w:cs="Verdana"/>
                <w:b/>
                <w:i/>
              </w:rPr>
              <w:t>RELATIONS FONCTIONNELLES</w:t>
            </w:r>
          </w:p>
        </w:tc>
        <w:tc>
          <w:tcPr>
            <w:tcW w:w="8574" w:type="dxa"/>
            <w:tcBorders>
              <w:top w:val="single" w:sz="4" w:space="0" w:color="000000"/>
              <w:left w:val="single" w:sz="4" w:space="0" w:color="000000"/>
              <w:bottom w:val="single" w:sz="4" w:space="0" w:color="000000"/>
              <w:right w:val="single" w:sz="4" w:space="0" w:color="000000"/>
            </w:tcBorders>
            <w:vAlign w:val="center"/>
          </w:tcPr>
          <w:p w:rsidR="001834C9" w:rsidRPr="0054373A" w:rsidRDefault="00480CC4">
            <w:pPr>
              <w:rPr>
                <w:rFonts w:ascii="Verdana" w:eastAsia="Verdana" w:hAnsi="Verdana" w:cs="Verdana"/>
                <w:sz w:val="18"/>
                <w:szCs w:val="18"/>
              </w:rPr>
            </w:pPr>
            <w:r w:rsidRPr="0054373A">
              <w:rPr>
                <w:rFonts w:ascii="Verdana" w:eastAsia="Verdana" w:hAnsi="Verdana" w:cs="Verdana"/>
                <w:b/>
                <w:i/>
                <w:sz w:val="18"/>
                <w:szCs w:val="18"/>
              </w:rPr>
              <w:t xml:space="preserve">Relations internes à la </w:t>
            </w:r>
            <w:r w:rsidR="00EB22FE" w:rsidRPr="0054373A">
              <w:rPr>
                <w:rFonts w:ascii="Verdana" w:eastAsia="Verdana" w:hAnsi="Verdana" w:cs="Verdana"/>
                <w:b/>
                <w:i/>
                <w:sz w:val="18"/>
                <w:szCs w:val="18"/>
              </w:rPr>
              <w:t>collectivité :</w:t>
            </w:r>
            <w:r w:rsidRPr="0054373A">
              <w:rPr>
                <w:rFonts w:ascii="Verdana" w:eastAsia="Verdana" w:hAnsi="Verdana" w:cs="Verdana"/>
                <w:b/>
                <w:i/>
                <w:sz w:val="18"/>
                <w:szCs w:val="18"/>
              </w:rPr>
              <w:t xml:space="preserve"> </w:t>
            </w:r>
          </w:p>
          <w:p w:rsidR="001834C9" w:rsidRPr="0054373A" w:rsidRDefault="00480CC4">
            <w:pPr>
              <w:numPr>
                <w:ilvl w:val="0"/>
                <w:numId w:val="3"/>
              </w:numPr>
              <w:rPr>
                <w:rFonts w:ascii="Verdana" w:hAnsi="Verdana"/>
                <w:sz w:val="18"/>
                <w:szCs w:val="18"/>
              </w:rPr>
            </w:pPr>
            <w:r w:rsidRPr="0054373A">
              <w:rPr>
                <w:rFonts w:ascii="Verdana" w:eastAsia="Verdana" w:hAnsi="Verdana" w:cs="Verdana"/>
                <w:sz w:val="18"/>
                <w:szCs w:val="18"/>
              </w:rPr>
              <w:t>Direction de l’Éducation et de l’Enfance</w:t>
            </w:r>
          </w:p>
          <w:p w:rsidR="001834C9" w:rsidRPr="0054373A" w:rsidRDefault="00480CC4" w:rsidP="0054373A">
            <w:pPr>
              <w:numPr>
                <w:ilvl w:val="0"/>
                <w:numId w:val="3"/>
              </w:numPr>
              <w:rPr>
                <w:rFonts w:ascii="Verdana" w:hAnsi="Verdana"/>
                <w:sz w:val="18"/>
                <w:szCs w:val="18"/>
              </w:rPr>
            </w:pPr>
            <w:r w:rsidRPr="0054373A">
              <w:rPr>
                <w:rFonts w:ascii="Verdana" w:eastAsia="Verdana" w:hAnsi="Verdana" w:cs="Verdana"/>
                <w:sz w:val="18"/>
                <w:szCs w:val="18"/>
              </w:rPr>
              <w:t>Personnel d’animation</w:t>
            </w:r>
            <w:r w:rsidR="0054373A" w:rsidRPr="0054373A">
              <w:rPr>
                <w:rFonts w:ascii="Verdana" w:hAnsi="Verdana"/>
                <w:sz w:val="18"/>
                <w:szCs w:val="18"/>
              </w:rPr>
              <w:t xml:space="preserve"> et p</w:t>
            </w:r>
            <w:r w:rsidRPr="0054373A">
              <w:rPr>
                <w:rFonts w:ascii="Verdana" w:eastAsia="Verdana" w:hAnsi="Verdana" w:cs="Verdana"/>
                <w:sz w:val="18"/>
                <w:szCs w:val="18"/>
              </w:rPr>
              <w:t>ersonnel technique</w:t>
            </w:r>
          </w:p>
          <w:p w:rsidR="001834C9" w:rsidRPr="0054373A" w:rsidRDefault="00480CC4">
            <w:pPr>
              <w:rPr>
                <w:rFonts w:ascii="Verdana" w:eastAsia="Verdana" w:hAnsi="Verdana" w:cs="Verdana"/>
                <w:sz w:val="18"/>
                <w:szCs w:val="18"/>
              </w:rPr>
            </w:pPr>
            <w:r w:rsidRPr="0054373A">
              <w:rPr>
                <w:rFonts w:ascii="Verdana" w:eastAsia="Verdana" w:hAnsi="Verdana" w:cs="Verdana"/>
                <w:b/>
                <w:i/>
                <w:sz w:val="18"/>
                <w:szCs w:val="18"/>
              </w:rPr>
              <w:t>Relations externes à la collectivité :</w:t>
            </w:r>
          </w:p>
          <w:p w:rsidR="001834C9" w:rsidRPr="0054373A" w:rsidRDefault="00480CC4">
            <w:pPr>
              <w:numPr>
                <w:ilvl w:val="0"/>
                <w:numId w:val="3"/>
              </w:numPr>
              <w:rPr>
                <w:rFonts w:ascii="Verdana" w:hAnsi="Verdana"/>
                <w:sz w:val="18"/>
                <w:szCs w:val="18"/>
              </w:rPr>
            </w:pPr>
            <w:r w:rsidRPr="0054373A">
              <w:rPr>
                <w:rFonts w:ascii="Verdana" w:eastAsia="Verdana" w:hAnsi="Verdana" w:cs="Verdana"/>
                <w:sz w:val="18"/>
                <w:szCs w:val="18"/>
              </w:rPr>
              <w:t>Fournisseurs</w:t>
            </w:r>
          </w:p>
          <w:p w:rsidR="001834C9" w:rsidRPr="0054373A" w:rsidRDefault="00480CC4">
            <w:pPr>
              <w:numPr>
                <w:ilvl w:val="0"/>
                <w:numId w:val="3"/>
              </w:numPr>
              <w:rPr>
                <w:rFonts w:ascii="Verdana" w:hAnsi="Verdana"/>
                <w:sz w:val="18"/>
                <w:szCs w:val="18"/>
              </w:rPr>
            </w:pPr>
            <w:r w:rsidRPr="0054373A">
              <w:rPr>
                <w:rFonts w:ascii="Verdana" w:eastAsia="Verdana" w:hAnsi="Verdana" w:cs="Verdana"/>
                <w:sz w:val="18"/>
                <w:szCs w:val="18"/>
              </w:rPr>
              <w:t xml:space="preserve">Inspection sanitaire </w:t>
            </w:r>
          </w:p>
          <w:p w:rsidR="001834C9" w:rsidRPr="0054373A" w:rsidRDefault="00480CC4" w:rsidP="0054373A">
            <w:pPr>
              <w:numPr>
                <w:ilvl w:val="0"/>
                <w:numId w:val="3"/>
              </w:numPr>
              <w:rPr>
                <w:sz w:val="18"/>
                <w:szCs w:val="18"/>
              </w:rPr>
            </w:pPr>
            <w:r w:rsidRPr="0054373A">
              <w:rPr>
                <w:rFonts w:ascii="Verdana" w:eastAsia="Verdana" w:hAnsi="Verdana" w:cs="Verdana"/>
                <w:sz w:val="18"/>
                <w:szCs w:val="18"/>
              </w:rPr>
              <w:t>Enseignants et enfants de 6 à 14 ans</w:t>
            </w:r>
            <w:r w:rsidR="0054373A" w:rsidRPr="0054373A">
              <w:rPr>
                <w:rFonts w:ascii="Verdana" w:hAnsi="Verdana"/>
                <w:sz w:val="18"/>
                <w:szCs w:val="18"/>
              </w:rPr>
              <w:t xml:space="preserve"> et g</w:t>
            </w:r>
            <w:r w:rsidR="0054373A" w:rsidRPr="0054373A">
              <w:rPr>
                <w:rFonts w:ascii="Verdana" w:eastAsia="Verdana" w:hAnsi="Verdana" w:cs="Verdana"/>
                <w:sz w:val="18"/>
                <w:szCs w:val="18"/>
              </w:rPr>
              <w:t>roupes extérieur</w:t>
            </w:r>
            <w:r w:rsidRPr="0054373A">
              <w:rPr>
                <w:rFonts w:ascii="Verdana" w:eastAsia="Verdana" w:hAnsi="Verdana" w:cs="Verdana"/>
                <w:sz w:val="18"/>
                <w:szCs w:val="18"/>
              </w:rPr>
              <w:t>s</w:t>
            </w:r>
          </w:p>
        </w:tc>
      </w:tr>
      <w:tr w:rsidR="001834C9" w:rsidTr="00DA35C7">
        <w:tc>
          <w:tcPr>
            <w:tcW w:w="2135" w:type="dxa"/>
            <w:tcBorders>
              <w:top w:val="single" w:sz="4" w:space="0" w:color="000000"/>
              <w:left w:val="single" w:sz="4" w:space="0" w:color="000000"/>
              <w:bottom w:val="single" w:sz="4" w:space="0" w:color="000000"/>
            </w:tcBorders>
            <w:vAlign w:val="center"/>
          </w:tcPr>
          <w:p w:rsidR="001834C9" w:rsidRDefault="001834C9">
            <w:pPr>
              <w:jc w:val="center"/>
              <w:rPr>
                <w:rFonts w:ascii="Verdana" w:eastAsia="Verdana" w:hAnsi="Verdana" w:cs="Verdana"/>
                <w:u w:val="single"/>
              </w:rPr>
            </w:pPr>
          </w:p>
          <w:p w:rsidR="001834C9" w:rsidRDefault="00480CC4">
            <w:pPr>
              <w:jc w:val="center"/>
              <w:rPr>
                <w:rFonts w:ascii="Verdana" w:eastAsia="Verdana" w:hAnsi="Verdana" w:cs="Verdana"/>
              </w:rPr>
            </w:pPr>
            <w:r>
              <w:rPr>
                <w:rFonts w:ascii="Verdana" w:eastAsia="Verdana" w:hAnsi="Verdana" w:cs="Verdana"/>
                <w:b/>
                <w:i/>
              </w:rPr>
              <w:t>CONDITIONS D’EXERCICE</w:t>
            </w:r>
          </w:p>
          <w:p w:rsidR="001834C9" w:rsidRDefault="001834C9">
            <w:pPr>
              <w:jc w:val="center"/>
              <w:rPr>
                <w:rFonts w:ascii="Verdana" w:eastAsia="Verdana" w:hAnsi="Verdana" w:cs="Verdana"/>
              </w:rPr>
            </w:pPr>
          </w:p>
        </w:tc>
        <w:tc>
          <w:tcPr>
            <w:tcW w:w="8574" w:type="dxa"/>
            <w:tcBorders>
              <w:top w:val="single" w:sz="4" w:space="0" w:color="000000"/>
              <w:left w:val="single" w:sz="4" w:space="0" w:color="000000"/>
              <w:bottom w:val="single" w:sz="4" w:space="0" w:color="000000"/>
              <w:right w:val="single" w:sz="4" w:space="0" w:color="000000"/>
            </w:tcBorders>
            <w:vAlign w:val="center"/>
          </w:tcPr>
          <w:p w:rsidR="001834C9" w:rsidRPr="0054373A" w:rsidRDefault="00480CC4">
            <w:pPr>
              <w:rPr>
                <w:rFonts w:ascii="Verdana" w:eastAsia="Verdana" w:hAnsi="Verdana" w:cs="Verdana"/>
                <w:sz w:val="18"/>
                <w:szCs w:val="18"/>
              </w:rPr>
            </w:pPr>
            <w:r w:rsidRPr="0054373A">
              <w:rPr>
                <w:rFonts w:ascii="Verdana" w:eastAsia="Verdana" w:hAnsi="Verdana" w:cs="Verdana"/>
                <w:b/>
                <w:i/>
                <w:sz w:val="18"/>
                <w:szCs w:val="18"/>
              </w:rPr>
              <w:t>Horaires/temps de travail :</w:t>
            </w:r>
          </w:p>
          <w:p w:rsidR="001834C9" w:rsidRPr="0054373A" w:rsidRDefault="00480CC4">
            <w:pPr>
              <w:rPr>
                <w:rFonts w:ascii="Verdana" w:eastAsia="Verdana" w:hAnsi="Verdana" w:cs="Verdana"/>
                <w:sz w:val="18"/>
                <w:szCs w:val="18"/>
              </w:rPr>
            </w:pPr>
            <w:r w:rsidRPr="0054373A">
              <w:rPr>
                <w:rFonts w:ascii="Verdana" w:eastAsia="Verdana" w:hAnsi="Verdana" w:cs="Verdana"/>
                <w:i/>
                <w:sz w:val="18"/>
                <w:szCs w:val="18"/>
              </w:rPr>
              <w:t xml:space="preserve"> </w:t>
            </w:r>
            <w:r w:rsidRPr="0054373A">
              <w:rPr>
                <w:rFonts w:ascii="Verdana" w:eastAsia="Verdana" w:hAnsi="Verdana" w:cs="Verdana"/>
                <w:sz w:val="18"/>
                <w:szCs w:val="18"/>
              </w:rPr>
              <w:t>35h en journée continue sur 5 jours : 7h/jour</w:t>
            </w:r>
          </w:p>
          <w:p w:rsidR="001834C9" w:rsidRPr="0054373A" w:rsidRDefault="001834C9">
            <w:pPr>
              <w:rPr>
                <w:rFonts w:ascii="Verdana" w:eastAsia="Verdana" w:hAnsi="Verdana" w:cs="Verdana"/>
                <w:sz w:val="18"/>
                <w:szCs w:val="18"/>
              </w:rPr>
            </w:pPr>
          </w:p>
          <w:p w:rsidR="001834C9" w:rsidRPr="0054373A" w:rsidRDefault="00480CC4">
            <w:pPr>
              <w:rPr>
                <w:rFonts w:ascii="Verdana" w:eastAsia="Verdana" w:hAnsi="Verdana" w:cs="Verdana"/>
                <w:sz w:val="18"/>
                <w:szCs w:val="18"/>
              </w:rPr>
            </w:pPr>
            <w:r w:rsidRPr="0054373A">
              <w:rPr>
                <w:rFonts w:ascii="Verdana" w:eastAsia="Verdana" w:hAnsi="Verdana" w:cs="Verdana"/>
                <w:b/>
                <w:i/>
                <w:sz w:val="18"/>
                <w:szCs w:val="18"/>
              </w:rPr>
              <w:t>Contraintes particulières :</w:t>
            </w:r>
          </w:p>
          <w:p w:rsidR="001834C9" w:rsidRPr="0054373A" w:rsidRDefault="00480CC4">
            <w:pPr>
              <w:numPr>
                <w:ilvl w:val="0"/>
                <w:numId w:val="2"/>
              </w:numPr>
              <w:rPr>
                <w:sz w:val="18"/>
                <w:szCs w:val="18"/>
              </w:rPr>
            </w:pPr>
            <w:r w:rsidRPr="0054373A">
              <w:rPr>
                <w:rFonts w:ascii="Verdana" w:eastAsia="Verdana" w:hAnsi="Verdana" w:cs="Verdana"/>
                <w:sz w:val="18"/>
                <w:szCs w:val="18"/>
              </w:rPr>
              <w:t>Travail le dimanche,</w:t>
            </w:r>
          </w:p>
          <w:p w:rsidR="001834C9" w:rsidRPr="0054373A" w:rsidRDefault="00480CC4">
            <w:pPr>
              <w:numPr>
                <w:ilvl w:val="0"/>
                <w:numId w:val="2"/>
              </w:numPr>
              <w:rPr>
                <w:sz w:val="18"/>
                <w:szCs w:val="18"/>
              </w:rPr>
            </w:pPr>
            <w:r w:rsidRPr="0054373A">
              <w:rPr>
                <w:rFonts w:ascii="Verdana" w:eastAsia="Verdana" w:hAnsi="Verdana" w:cs="Verdana"/>
                <w:sz w:val="18"/>
                <w:szCs w:val="18"/>
              </w:rPr>
              <w:t>Horaires décalés,</w:t>
            </w:r>
          </w:p>
          <w:p w:rsidR="001D7E1F" w:rsidRDefault="00480CC4" w:rsidP="001D7E1F">
            <w:pPr>
              <w:numPr>
                <w:ilvl w:val="0"/>
                <w:numId w:val="2"/>
              </w:numPr>
              <w:rPr>
                <w:sz w:val="18"/>
                <w:szCs w:val="18"/>
              </w:rPr>
            </w:pPr>
            <w:r w:rsidRPr="0054373A">
              <w:rPr>
                <w:rFonts w:ascii="Verdana" w:eastAsia="Verdana" w:hAnsi="Verdana" w:cs="Verdana"/>
                <w:sz w:val="18"/>
                <w:szCs w:val="18"/>
              </w:rPr>
              <w:t>Horaires fractionnés (présence sur les 2 services) en l’absence du chef cuisinier</w:t>
            </w:r>
          </w:p>
          <w:p w:rsidR="001834C9" w:rsidRPr="001D7E1F" w:rsidRDefault="00DA35C7" w:rsidP="001D7E1F">
            <w:pPr>
              <w:numPr>
                <w:ilvl w:val="0"/>
                <w:numId w:val="2"/>
              </w:numPr>
              <w:rPr>
                <w:sz w:val="18"/>
                <w:szCs w:val="18"/>
              </w:rPr>
            </w:pPr>
            <w:r w:rsidRPr="001D7E1F">
              <w:rPr>
                <w:rFonts w:ascii="Verdana" w:eastAsia="Verdana" w:hAnsi="Verdana" w:cs="Verdana"/>
                <w:iCs/>
                <w:sz w:val="18"/>
                <w:szCs w:val="18"/>
              </w:rPr>
              <w:t>station debout prolongée, manutention</w:t>
            </w:r>
            <w:r w:rsidRPr="001D7E1F">
              <w:rPr>
                <w:rFonts w:ascii="Verdana" w:eastAsia="Verdana" w:hAnsi="Verdana" w:cs="Verdana"/>
                <w:sz w:val="18"/>
                <w:szCs w:val="18"/>
              </w:rPr>
              <w:t xml:space="preserve"> de    charges et expositions fréquentes à la chaleur ou au froid…)</w:t>
            </w:r>
          </w:p>
          <w:p w:rsidR="001834C9" w:rsidRPr="0054373A" w:rsidRDefault="00480CC4">
            <w:pPr>
              <w:rPr>
                <w:rFonts w:ascii="Verdana" w:eastAsia="Verdana" w:hAnsi="Verdana" w:cs="Verdana"/>
                <w:sz w:val="18"/>
                <w:szCs w:val="18"/>
              </w:rPr>
            </w:pPr>
            <w:r w:rsidRPr="0054373A">
              <w:rPr>
                <w:rFonts w:ascii="Verdana" w:eastAsia="Verdana" w:hAnsi="Verdana" w:cs="Verdana"/>
                <w:b/>
                <w:i/>
                <w:sz w:val="18"/>
                <w:szCs w:val="18"/>
              </w:rPr>
              <w:t>Equipements obligatoires</w:t>
            </w:r>
          </w:p>
          <w:p w:rsidR="001834C9" w:rsidRPr="0054373A" w:rsidRDefault="00480CC4">
            <w:pPr>
              <w:rPr>
                <w:rFonts w:ascii="Verdana" w:eastAsia="Verdana" w:hAnsi="Verdana" w:cs="Verdana"/>
                <w:sz w:val="18"/>
                <w:szCs w:val="18"/>
              </w:rPr>
            </w:pPr>
            <w:r w:rsidRPr="0054373A">
              <w:rPr>
                <w:rFonts w:ascii="Verdana" w:eastAsia="Verdana" w:hAnsi="Verdana" w:cs="Verdana"/>
                <w:sz w:val="18"/>
                <w:szCs w:val="18"/>
              </w:rPr>
              <w:t>EPI, port d’une blouse/tablier, charlotte ; sabot…</w:t>
            </w:r>
          </w:p>
          <w:p w:rsidR="001834C9" w:rsidRPr="0054373A" w:rsidRDefault="001834C9">
            <w:pPr>
              <w:rPr>
                <w:rFonts w:ascii="Verdana" w:eastAsia="Verdana" w:hAnsi="Verdana" w:cs="Verdana"/>
                <w:sz w:val="18"/>
                <w:szCs w:val="18"/>
              </w:rPr>
            </w:pPr>
          </w:p>
        </w:tc>
      </w:tr>
      <w:tr w:rsidR="001834C9" w:rsidTr="00DA35C7">
        <w:tc>
          <w:tcPr>
            <w:tcW w:w="2135" w:type="dxa"/>
            <w:tcBorders>
              <w:top w:val="single" w:sz="4" w:space="0" w:color="000000"/>
              <w:left w:val="single" w:sz="4" w:space="0" w:color="000000"/>
              <w:bottom w:val="single" w:sz="4" w:space="0" w:color="000000"/>
            </w:tcBorders>
            <w:vAlign w:val="center"/>
          </w:tcPr>
          <w:p w:rsidR="001834C9" w:rsidRDefault="00480CC4">
            <w:pPr>
              <w:jc w:val="center"/>
              <w:rPr>
                <w:rFonts w:ascii="Verdana" w:eastAsia="Verdana" w:hAnsi="Verdana" w:cs="Verdana"/>
              </w:rPr>
            </w:pPr>
            <w:r>
              <w:rPr>
                <w:rFonts w:ascii="Verdana" w:eastAsia="Verdana" w:hAnsi="Verdana" w:cs="Verdana"/>
                <w:b/>
                <w:i/>
              </w:rPr>
              <w:t>REMUNERATION</w:t>
            </w:r>
          </w:p>
        </w:tc>
        <w:tc>
          <w:tcPr>
            <w:tcW w:w="8574" w:type="dxa"/>
            <w:tcBorders>
              <w:top w:val="single" w:sz="4" w:space="0" w:color="000000"/>
              <w:left w:val="single" w:sz="4" w:space="0" w:color="000000"/>
              <w:bottom w:val="single" w:sz="4" w:space="0" w:color="000000"/>
              <w:right w:val="single" w:sz="4" w:space="0" w:color="000000"/>
            </w:tcBorders>
            <w:vAlign w:val="center"/>
          </w:tcPr>
          <w:p w:rsidR="001834C9" w:rsidRDefault="00EB22FE">
            <w:pPr>
              <w:rPr>
                <w:rFonts w:ascii="Verdana" w:eastAsia="Verdana" w:hAnsi="Verdana" w:cs="Verdana"/>
                <w:sz w:val="18"/>
                <w:szCs w:val="18"/>
              </w:rPr>
            </w:pPr>
            <w:r w:rsidRPr="0054373A">
              <w:rPr>
                <w:rFonts w:ascii="Verdana" w:eastAsia="Verdana" w:hAnsi="Verdana" w:cs="Verdana"/>
                <w:sz w:val="18"/>
                <w:szCs w:val="18"/>
              </w:rPr>
              <w:t xml:space="preserve"> Statutaire</w:t>
            </w:r>
          </w:p>
          <w:p w:rsidR="00B039D0" w:rsidRDefault="00B039D0" w:rsidP="00B039D0">
            <w:pPr>
              <w:jc w:val="both"/>
              <w:rPr>
                <w:rFonts w:ascii="Verdana" w:eastAsia="Verdana" w:hAnsi="Verdana" w:cs="Verdana"/>
                <w:sz w:val="18"/>
                <w:szCs w:val="18"/>
              </w:rPr>
            </w:pPr>
            <w:r>
              <w:rPr>
                <w:rFonts w:ascii="Verdana" w:eastAsia="Verdana" w:hAnsi="Verdana" w:cs="Verdana"/>
                <w:sz w:val="18"/>
                <w:szCs w:val="18"/>
              </w:rPr>
              <w:t>Congés payés pris au regard des contraintes de service hors des accueils de groupes</w:t>
            </w:r>
          </w:p>
          <w:p w:rsidR="0054373A" w:rsidRPr="0054373A" w:rsidRDefault="0054373A" w:rsidP="0054373A">
            <w:pPr>
              <w:jc w:val="both"/>
              <w:rPr>
                <w:rFonts w:ascii="Verdana" w:eastAsia="Verdana" w:hAnsi="Verdana" w:cs="Verdana"/>
                <w:sz w:val="18"/>
                <w:szCs w:val="18"/>
              </w:rPr>
            </w:pPr>
            <w:r>
              <w:rPr>
                <w:rFonts w:ascii="Verdana" w:eastAsia="Verdana" w:hAnsi="Verdana" w:cs="Verdana"/>
                <w:sz w:val="18"/>
                <w:szCs w:val="18"/>
              </w:rPr>
              <w:t>Repas avant le service (avantage en nature ou apporté par l’agent)</w:t>
            </w:r>
          </w:p>
        </w:tc>
      </w:tr>
    </w:tbl>
    <w:p w:rsidR="001834C9" w:rsidRPr="00B039D0" w:rsidRDefault="001834C9" w:rsidP="00B039D0">
      <w:pPr>
        <w:rPr>
          <w:rFonts w:ascii="Verdana" w:eastAsia="Verdana" w:hAnsi="Verdana" w:cs="Verdana"/>
          <w:sz w:val="14"/>
        </w:rPr>
      </w:pPr>
    </w:p>
    <w:sectPr w:rsidR="001834C9" w:rsidRPr="00B039D0">
      <w:headerReference w:type="default" r:id="rId8"/>
      <w:footerReference w:type="default" r:id="rId9"/>
      <w:pgSz w:w="11906" w:h="16838"/>
      <w:pgMar w:top="567" w:right="567" w:bottom="39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C4" w:rsidRDefault="00480CC4">
      <w:r>
        <w:separator/>
      </w:r>
    </w:p>
  </w:endnote>
  <w:endnote w:type="continuationSeparator" w:id="0">
    <w:p w:rsidR="00480CC4" w:rsidRDefault="0048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9" w:rsidRDefault="001834C9">
    <w:pPr>
      <w:widowControl w:val="0"/>
      <w:pBdr>
        <w:top w:val="nil"/>
        <w:left w:val="nil"/>
        <w:bottom w:val="nil"/>
        <w:right w:val="nil"/>
        <w:between w:val="nil"/>
      </w:pBdr>
      <w:spacing w:line="276" w:lineRule="auto"/>
      <w:rPr>
        <w:color w:val="000000"/>
      </w:rPr>
    </w:pPr>
  </w:p>
  <w:tbl>
    <w:tblPr>
      <w:tblStyle w:val="a3"/>
      <w:tblW w:w="10912" w:type="dxa"/>
      <w:tblInd w:w="0" w:type="dxa"/>
      <w:tblLayout w:type="fixed"/>
      <w:tblLook w:val="0000" w:firstRow="0" w:lastRow="0" w:firstColumn="0" w:lastColumn="0" w:noHBand="0" w:noVBand="0"/>
    </w:tblPr>
    <w:tblGrid>
      <w:gridCol w:w="8755"/>
      <w:gridCol w:w="2157"/>
    </w:tblGrid>
    <w:tr w:rsidR="001834C9">
      <w:tc>
        <w:tcPr>
          <w:tcW w:w="8755" w:type="dxa"/>
        </w:tcPr>
        <w:p w:rsidR="001834C9" w:rsidRDefault="00480CC4">
          <w:pPr>
            <w:pBdr>
              <w:top w:val="nil"/>
              <w:left w:val="nil"/>
              <w:bottom w:val="nil"/>
              <w:right w:val="nil"/>
              <w:between w:val="nil"/>
            </w:pBdr>
            <w:tabs>
              <w:tab w:val="center" w:pos="4536"/>
              <w:tab w:val="right" w:pos="9072"/>
            </w:tabs>
            <w:rPr>
              <w:color w:val="000000"/>
            </w:rPr>
          </w:pPr>
          <w:r>
            <w:rPr>
              <w:color w:val="000000"/>
            </w:rPr>
            <w:t xml:space="preserve">DRH/Recrutement/Profil de poste_ </w:t>
          </w:r>
          <w:r w:rsidR="00EB22FE">
            <w:rPr>
              <w:color w:val="000000"/>
            </w:rPr>
            <w:t>commis de cuisine</w:t>
          </w:r>
          <w:r>
            <w:rPr>
              <w:color w:val="000000"/>
            </w:rPr>
            <w:t>_ ARÊCHES 202</w:t>
          </w:r>
          <w:r w:rsidR="00B039D0">
            <w:rPr>
              <w:color w:val="000000"/>
            </w:rPr>
            <w:t>2</w:t>
          </w:r>
        </w:p>
      </w:tc>
      <w:tc>
        <w:tcPr>
          <w:tcW w:w="2157" w:type="dxa"/>
        </w:tcPr>
        <w:p w:rsidR="001834C9" w:rsidRDefault="00480CC4">
          <w:pPr>
            <w:pBdr>
              <w:top w:val="nil"/>
              <w:left w:val="nil"/>
              <w:bottom w:val="nil"/>
              <w:right w:val="nil"/>
              <w:between w:val="nil"/>
            </w:pBdr>
            <w:tabs>
              <w:tab w:val="center" w:pos="4536"/>
              <w:tab w:val="right" w:pos="9072"/>
            </w:tabs>
            <w:jc w:val="right"/>
            <w:rPr>
              <w:color w:val="000000"/>
            </w:rPr>
          </w:pPr>
          <w:r>
            <w:rPr>
              <w:color w:val="000000"/>
            </w:rPr>
            <w:t>Page </w:t>
          </w:r>
          <w:r>
            <w:rPr>
              <w:color w:val="000000"/>
            </w:rPr>
            <w:fldChar w:fldCharType="begin"/>
          </w:r>
          <w:r>
            <w:rPr>
              <w:color w:val="000000"/>
            </w:rPr>
            <w:instrText>PAGE</w:instrText>
          </w:r>
          <w:r>
            <w:rPr>
              <w:color w:val="000000"/>
            </w:rPr>
            <w:fldChar w:fldCharType="separate"/>
          </w:r>
          <w:r w:rsidR="00865A02">
            <w:rPr>
              <w:noProof/>
              <w:color w:val="000000"/>
            </w:rPr>
            <w:t>1</w:t>
          </w:r>
          <w:r>
            <w:rPr>
              <w:color w:val="000000"/>
            </w:rPr>
            <w:fldChar w:fldCharType="end"/>
          </w:r>
          <w:r>
            <w:rPr>
              <w:color w:val="000000"/>
            </w:rPr>
            <w:t xml:space="preserve">/ </w:t>
          </w:r>
          <w:r>
            <w:rPr>
              <w:color w:val="000000"/>
            </w:rPr>
            <w:fldChar w:fldCharType="begin"/>
          </w:r>
          <w:r>
            <w:rPr>
              <w:color w:val="000000"/>
            </w:rPr>
            <w:instrText>NUMPAGES</w:instrText>
          </w:r>
          <w:r>
            <w:rPr>
              <w:color w:val="000000"/>
            </w:rPr>
            <w:fldChar w:fldCharType="separate"/>
          </w:r>
          <w:r w:rsidR="00865A02">
            <w:rPr>
              <w:noProof/>
              <w:color w:val="000000"/>
            </w:rPr>
            <w:t>2</w:t>
          </w:r>
          <w:r>
            <w:rPr>
              <w:color w:val="000000"/>
            </w:rPr>
            <w:fldChar w:fldCharType="end"/>
          </w:r>
        </w:p>
      </w:tc>
    </w:tr>
  </w:tbl>
  <w:p w:rsidR="001834C9" w:rsidRDefault="001834C9">
    <w:pPr>
      <w:pBdr>
        <w:top w:val="nil"/>
        <w:left w:val="nil"/>
        <w:bottom w:val="nil"/>
        <w:right w:val="nil"/>
        <w:between w:val="nil"/>
      </w:pBdr>
      <w:tabs>
        <w:tab w:val="center" w:pos="4536"/>
        <w:tab w:val="right" w:pos="9072"/>
      </w:tabs>
      <w:rPr>
        <w:color w:val="000000"/>
      </w:rPr>
    </w:pPr>
  </w:p>
  <w:p w:rsidR="001834C9" w:rsidRDefault="001834C9">
    <w:pPr>
      <w:pBdr>
        <w:top w:val="nil"/>
        <w:left w:val="nil"/>
        <w:bottom w:val="nil"/>
        <w:right w:val="nil"/>
        <w:between w:val="nil"/>
      </w:pBdr>
      <w:tabs>
        <w:tab w:val="center" w:pos="4536"/>
        <w:tab w:val="right" w:pos="9072"/>
      </w:tabs>
      <w:rPr>
        <w:color w:val="000000"/>
      </w:rPr>
    </w:pPr>
  </w:p>
  <w:p w:rsidR="001834C9" w:rsidRDefault="001834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C4" w:rsidRDefault="00480CC4">
      <w:r>
        <w:separator/>
      </w:r>
    </w:p>
  </w:footnote>
  <w:footnote w:type="continuationSeparator" w:id="0">
    <w:p w:rsidR="00480CC4" w:rsidRDefault="0048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9" w:rsidRDefault="00480CC4">
    <w:pPr>
      <w:pBdr>
        <w:top w:val="nil"/>
        <w:left w:val="nil"/>
        <w:bottom w:val="nil"/>
        <w:right w:val="nil"/>
        <w:between w:val="nil"/>
      </w:pBdr>
      <w:tabs>
        <w:tab w:val="center" w:pos="4536"/>
        <w:tab w:val="right" w:pos="9072"/>
      </w:tabs>
      <w:rPr>
        <w:color w:val="000000"/>
      </w:rPr>
    </w:pPr>
    <w:r>
      <w:rPr>
        <w:color w:val="000000"/>
      </w:rPr>
      <w:t>DRH/Service recrutement-formation</w:t>
    </w:r>
    <w:r>
      <w:rPr>
        <w:color w:val="000000"/>
      </w:rPr>
      <w:tab/>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189"/>
    <w:multiLevelType w:val="multilevel"/>
    <w:tmpl w:val="91DE5F3C"/>
    <w:lvl w:ilvl="0">
      <w:start w:val="1"/>
      <w:numFmt w:val="bullet"/>
      <w:lvlText w:val="-"/>
      <w:lvlJc w:val="left"/>
      <w:pPr>
        <w:ind w:left="720" w:hanging="360"/>
      </w:pPr>
      <w:rPr>
        <w:rFonts w:ascii="Merriweather" w:eastAsia="Merriweather" w:hAnsi="Merriweather" w:cs="Merriweathe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8F2FC2"/>
    <w:multiLevelType w:val="hybridMultilevel"/>
    <w:tmpl w:val="A5925796"/>
    <w:lvl w:ilvl="0" w:tplc="AF4C77D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B0DE6"/>
    <w:multiLevelType w:val="multilevel"/>
    <w:tmpl w:val="A0660672"/>
    <w:lvl w:ilvl="0">
      <w:start w:val="1"/>
      <w:numFmt w:val="bullet"/>
      <w:lvlText w:val="-"/>
      <w:lvlJc w:val="left"/>
      <w:pPr>
        <w:ind w:left="720" w:hanging="360"/>
      </w:pPr>
      <w:rPr>
        <w:rFonts w:ascii="Merriweather" w:eastAsia="Merriweather" w:hAnsi="Merriweather" w:cs="Merriweathe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65F6FA4"/>
    <w:multiLevelType w:val="multilevel"/>
    <w:tmpl w:val="5024D292"/>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BC9123B"/>
    <w:multiLevelType w:val="hybridMultilevel"/>
    <w:tmpl w:val="09100A7A"/>
    <w:lvl w:ilvl="0" w:tplc="8DBE2554">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E94239F"/>
    <w:multiLevelType w:val="multilevel"/>
    <w:tmpl w:val="7F4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36C4B"/>
    <w:multiLevelType w:val="multilevel"/>
    <w:tmpl w:val="7DD25FA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nsid w:val="5DD17542"/>
    <w:multiLevelType w:val="multilevel"/>
    <w:tmpl w:val="57A825E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nsid w:val="679750CE"/>
    <w:multiLevelType w:val="multilevel"/>
    <w:tmpl w:val="5A2EF36A"/>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20C7F62"/>
    <w:multiLevelType w:val="multilevel"/>
    <w:tmpl w:val="2AC88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CAA5FEB"/>
    <w:multiLevelType w:val="multilevel"/>
    <w:tmpl w:val="27429276"/>
    <w:lvl w:ilvl="0">
      <w:start w:val="1"/>
      <w:numFmt w:val="bullet"/>
      <w:lvlText w:val="-"/>
      <w:lvlJc w:val="left"/>
      <w:pPr>
        <w:tabs>
          <w:tab w:val="num" w:pos="360"/>
        </w:tabs>
        <w:ind w:left="360" w:hanging="360"/>
      </w:pPr>
      <w:rPr>
        <w:rFonts w:ascii="Sylfaen" w:hAnsi="Sylfae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D8B1DFB"/>
    <w:multiLevelType w:val="multilevel"/>
    <w:tmpl w:val="9F60A0B8"/>
    <w:lvl w:ilvl="0">
      <w:start w:val="1"/>
      <w:numFmt w:val="bullet"/>
      <w:lvlText w:val="-"/>
      <w:lvlJc w:val="left"/>
      <w:pPr>
        <w:ind w:left="360" w:hanging="360"/>
      </w:pPr>
      <w:rPr>
        <w:rFonts w:ascii="Merriweather" w:eastAsia="Merriweather" w:hAnsi="Merriweather" w:cs="Merriweathe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1"/>
  </w:num>
  <w:num w:numId="3">
    <w:abstractNumId w:val="3"/>
  </w:num>
  <w:num w:numId="4">
    <w:abstractNumId w:val="9"/>
  </w:num>
  <w:num w:numId="5">
    <w:abstractNumId w:val="2"/>
  </w:num>
  <w:num w:numId="6">
    <w:abstractNumId w:val="6"/>
  </w:num>
  <w:num w:numId="7">
    <w:abstractNumId w:val="8"/>
  </w:num>
  <w:num w:numId="8">
    <w:abstractNumId w:val="7"/>
  </w:num>
  <w:num w:numId="9">
    <w:abstractNumId w:val="4"/>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C9"/>
    <w:rsid w:val="00091319"/>
    <w:rsid w:val="001834C9"/>
    <w:rsid w:val="001D7E1F"/>
    <w:rsid w:val="00333318"/>
    <w:rsid w:val="00480CC4"/>
    <w:rsid w:val="00502104"/>
    <w:rsid w:val="0054373A"/>
    <w:rsid w:val="00865A02"/>
    <w:rsid w:val="008E0C13"/>
    <w:rsid w:val="00B039D0"/>
    <w:rsid w:val="00DA35C7"/>
    <w:rsid w:val="00EB2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EB22FE"/>
    <w:pPr>
      <w:tabs>
        <w:tab w:val="center" w:pos="4536"/>
        <w:tab w:val="right" w:pos="9072"/>
      </w:tabs>
    </w:pPr>
  </w:style>
  <w:style w:type="character" w:customStyle="1" w:styleId="En-tteCar">
    <w:name w:val="En-tête Car"/>
    <w:basedOn w:val="Policepardfaut"/>
    <w:link w:val="En-tte"/>
    <w:uiPriority w:val="99"/>
    <w:rsid w:val="00EB22FE"/>
  </w:style>
  <w:style w:type="paragraph" w:styleId="Pieddepage">
    <w:name w:val="footer"/>
    <w:basedOn w:val="Normal"/>
    <w:link w:val="PieddepageCar"/>
    <w:uiPriority w:val="99"/>
    <w:unhideWhenUsed/>
    <w:rsid w:val="00EB22FE"/>
    <w:pPr>
      <w:tabs>
        <w:tab w:val="center" w:pos="4536"/>
        <w:tab w:val="right" w:pos="9072"/>
      </w:tabs>
    </w:pPr>
  </w:style>
  <w:style w:type="character" w:customStyle="1" w:styleId="PieddepageCar">
    <w:name w:val="Pied de page Car"/>
    <w:basedOn w:val="Policepardfaut"/>
    <w:link w:val="Pieddepage"/>
    <w:uiPriority w:val="99"/>
    <w:rsid w:val="00EB22FE"/>
  </w:style>
  <w:style w:type="paragraph" w:styleId="Paragraphedeliste">
    <w:name w:val="List Paragraph"/>
    <w:basedOn w:val="Normal"/>
    <w:uiPriority w:val="34"/>
    <w:qFormat/>
    <w:rsid w:val="00502104"/>
    <w:pPr>
      <w:ind w:left="720"/>
      <w:contextualSpacing/>
    </w:pPr>
  </w:style>
  <w:style w:type="paragraph" w:styleId="Textedebulles">
    <w:name w:val="Balloon Text"/>
    <w:basedOn w:val="Normal"/>
    <w:link w:val="TextedebullesCar"/>
    <w:uiPriority w:val="99"/>
    <w:semiHidden/>
    <w:unhideWhenUsed/>
    <w:rsid w:val="00B039D0"/>
    <w:rPr>
      <w:rFonts w:ascii="Tahoma" w:hAnsi="Tahoma" w:cs="Tahoma"/>
      <w:sz w:val="16"/>
      <w:szCs w:val="16"/>
    </w:rPr>
  </w:style>
  <w:style w:type="character" w:customStyle="1" w:styleId="TextedebullesCar">
    <w:name w:val="Texte de bulles Car"/>
    <w:basedOn w:val="Policepardfaut"/>
    <w:link w:val="Textedebulles"/>
    <w:uiPriority w:val="99"/>
    <w:semiHidden/>
    <w:rsid w:val="00B03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EB22FE"/>
    <w:pPr>
      <w:tabs>
        <w:tab w:val="center" w:pos="4536"/>
        <w:tab w:val="right" w:pos="9072"/>
      </w:tabs>
    </w:pPr>
  </w:style>
  <w:style w:type="character" w:customStyle="1" w:styleId="En-tteCar">
    <w:name w:val="En-tête Car"/>
    <w:basedOn w:val="Policepardfaut"/>
    <w:link w:val="En-tte"/>
    <w:uiPriority w:val="99"/>
    <w:rsid w:val="00EB22FE"/>
  </w:style>
  <w:style w:type="paragraph" w:styleId="Pieddepage">
    <w:name w:val="footer"/>
    <w:basedOn w:val="Normal"/>
    <w:link w:val="PieddepageCar"/>
    <w:uiPriority w:val="99"/>
    <w:unhideWhenUsed/>
    <w:rsid w:val="00EB22FE"/>
    <w:pPr>
      <w:tabs>
        <w:tab w:val="center" w:pos="4536"/>
        <w:tab w:val="right" w:pos="9072"/>
      </w:tabs>
    </w:pPr>
  </w:style>
  <w:style w:type="character" w:customStyle="1" w:styleId="PieddepageCar">
    <w:name w:val="Pied de page Car"/>
    <w:basedOn w:val="Policepardfaut"/>
    <w:link w:val="Pieddepage"/>
    <w:uiPriority w:val="99"/>
    <w:rsid w:val="00EB22FE"/>
  </w:style>
  <w:style w:type="paragraph" w:styleId="Paragraphedeliste">
    <w:name w:val="List Paragraph"/>
    <w:basedOn w:val="Normal"/>
    <w:uiPriority w:val="34"/>
    <w:qFormat/>
    <w:rsid w:val="00502104"/>
    <w:pPr>
      <w:ind w:left="720"/>
      <w:contextualSpacing/>
    </w:pPr>
  </w:style>
  <w:style w:type="paragraph" w:styleId="Textedebulles">
    <w:name w:val="Balloon Text"/>
    <w:basedOn w:val="Normal"/>
    <w:link w:val="TextedebullesCar"/>
    <w:uiPriority w:val="99"/>
    <w:semiHidden/>
    <w:unhideWhenUsed/>
    <w:rsid w:val="00B039D0"/>
    <w:rPr>
      <w:rFonts w:ascii="Tahoma" w:hAnsi="Tahoma" w:cs="Tahoma"/>
      <w:sz w:val="16"/>
      <w:szCs w:val="16"/>
    </w:rPr>
  </w:style>
  <w:style w:type="character" w:customStyle="1" w:styleId="TextedebullesCar">
    <w:name w:val="Texte de bulles Car"/>
    <w:basedOn w:val="Policepardfaut"/>
    <w:link w:val="Textedebulles"/>
    <w:uiPriority w:val="99"/>
    <w:semiHidden/>
    <w:rsid w:val="00B03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4307">
      <w:bodyDiv w:val="1"/>
      <w:marLeft w:val="0"/>
      <w:marRight w:val="0"/>
      <w:marTop w:val="0"/>
      <w:marBottom w:val="0"/>
      <w:divBdr>
        <w:top w:val="none" w:sz="0" w:space="0" w:color="auto"/>
        <w:left w:val="none" w:sz="0" w:space="0" w:color="auto"/>
        <w:bottom w:val="none" w:sz="0" w:space="0" w:color="auto"/>
        <w:right w:val="none" w:sz="0" w:space="0" w:color="auto"/>
      </w:divBdr>
    </w:div>
    <w:div w:id="1729717723">
      <w:bodyDiv w:val="1"/>
      <w:marLeft w:val="0"/>
      <w:marRight w:val="0"/>
      <w:marTop w:val="0"/>
      <w:marBottom w:val="0"/>
      <w:divBdr>
        <w:top w:val="none" w:sz="0" w:space="0" w:color="auto"/>
        <w:left w:val="none" w:sz="0" w:space="0" w:color="auto"/>
        <w:bottom w:val="none" w:sz="0" w:space="0" w:color="auto"/>
        <w:right w:val="none" w:sz="0" w:space="0" w:color="auto"/>
      </w:divBdr>
      <w:divsChild>
        <w:div w:id="1122135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973</Words>
  <Characters>5354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Bony</dc:creator>
  <cp:lastModifiedBy>Malika Bony</cp:lastModifiedBy>
  <cp:revision>6</cp:revision>
  <cp:lastPrinted>2021-10-01T08:00:00Z</cp:lastPrinted>
  <dcterms:created xsi:type="dcterms:W3CDTF">2021-02-05T16:54:00Z</dcterms:created>
  <dcterms:modified xsi:type="dcterms:W3CDTF">2021-10-01T08:02:00Z</dcterms:modified>
</cp:coreProperties>
</file>